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D5" w:rsidRPr="00050B81" w:rsidRDefault="00DC35D5" w:rsidP="00050B81">
      <w:pPr>
        <w:spacing w:before="120" w:after="0"/>
        <w:jc w:val="center"/>
        <w:rPr>
          <w:rFonts w:cs="Arial"/>
          <w:sz w:val="24"/>
          <w:szCs w:val="24"/>
        </w:rPr>
      </w:pPr>
      <w:r w:rsidRPr="00050B81">
        <w:rPr>
          <w:rFonts w:cs="Arial"/>
          <w:b/>
          <w:sz w:val="24"/>
          <w:szCs w:val="24"/>
        </w:rPr>
        <w:t>ΠΕΡΙΓΡΑΜΜΑ ΜΑΘΗΜΑΤΟΣ</w:t>
      </w:r>
    </w:p>
    <w:p w:rsidR="00DC35D5" w:rsidRPr="00050B81" w:rsidRDefault="00DC35D5"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DC35D5" w:rsidRPr="004943F5" w:rsidTr="001869DD">
        <w:tc>
          <w:tcPr>
            <w:tcW w:w="3205" w:type="dxa"/>
            <w:shd w:val="clear" w:color="auto" w:fill="DDD9C3"/>
          </w:tcPr>
          <w:p w:rsidR="00DC35D5" w:rsidRPr="00050B81" w:rsidRDefault="00DC35D5"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rsidR="00DC35D5" w:rsidRPr="00502EF8" w:rsidRDefault="00502EF8" w:rsidP="00050B81">
            <w:pPr>
              <w:spacing w:after="0" w:line="240" w:lineRule="auto"/>
              <w:rPr>
                <w:rFonts w:cs="Arial"/>
                <w:color w:val="002060"/>
                <w:sz w:val="20"/>
                <w:szCs w:val="20"/>
              </w:rPr>
            </w:pPr>
            <w:r>
              <w:rPr>
                <w:rFonts w:cs="Arial"/>
                <w:color w:val="002060"/>
                <w:sz w:val="20"/>
                <w:szCs w:val="20"/>
              </w:rPr>
              <w:t xml:space="preserve">ΔΙΟΙΚΗΤΙΚΩΝ ΟΙΚΟΝΟΜΙΚΩΝ ΚΑΙ ΚΟΙΝΩΝΙΚΩΝ ΕΠΙΣΤΗΜΩΝ </w:t>
            </w:r>
          </w:p>
        </w:tc>
      </w:tr>
      <w:tr w:rsidR="00DC35D5" w:rsidRPr="004943F5" w:rsidTr="001869DD">
        <w:tc>
          <w:tcPr>
            <w:tcW w:w="3205" w:type="dxa"/>
            <w:shd w:val="clear" w:color="auto" w:fill="DDD9C3"/>
          </w:tcPr>
          <w:p w:rsidR="00DC35D5" w:rsidRPr="00050B81" w:rsidRDefault="00DC35D5"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rsidR="00DC35D5" w:rsidRPr="00050B81" w:rsidRDefault="00DC35D5" w:rsidP="00050B81">
            <w:pPr>
              <w:spacing w:after="0" w:line="240" w:lineRule="auto"/>
              <w:rPr>
                <w:rFonts w:cs="Arial"/>
                <w:color w:val="002060"/>
                <w:sz w:val="20"/>
                <w:szCs w:val="20"/>
                <w:lang w:val="en-US"/>
              </w:rPr>
            </w:pPr>
            <w:r>
              <w:rPr>
                <w:rFonts w:cs="Arial"/>
                <w:color w:val="002060"/>
                <w:sz w:val="20"/>
                <w:szCs w:val="20"/>
              </w:rPr>
              <w:t>ΔΙΟΙΚΗΣΗΣ ΕΠΙΧΕΙΡΗΣΕΩΝ</w:t>
            </w:r>
          </w:p>
        </w:tc>
      </w:tr>
      <w:tr w:rsidR="00DC35D5" w:rsidRPr="004943F5" w:rsidTr="001869DD">
        <w:tc>
          <w:tcPr>
            <w:tcW w:w="3205" w:type="dxa"/>
            <w:shd w:val="clear" w:color="auto" w:fill="DDD9C3"/>
          </w:tcPr>
          <w:p w:rsidR="00DC35D5" w:rsidRPr="00050B81" w:rsidRDefault="00DC35D5"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rsidR="00DC35D5" w:rsidRPr="00734BC6" w:rsidRDefault="00DC35D5" w:rsidP="00734BC6">
            <w:pPr>
              <w:spacing w:after="0" w:line="240" w:lineRule="auto"/>
              <w:rPr>
                <w:rFonts w:cs="Arial"/>
                <w:color w:val="002060"/>
                <w:sz w:val="20"/>
                <w:szCs w:val="20"/>
              </w:rPr>
            </w:pPr>
            <w:r w:rsidRPr="00633701">
              <w:rPr>
                <w:rFonts w:cs="Arial"/>
                <w:i/>
                <w:color w:val="002060"/>
                <w:sz w:val="18"/>
                <w:szCs w:val="18"/>
              </w:rPr>
              <w:t>Μεταπτυχιακό</w:t>
            </w:r>
            <w:r w:rsidR="00633701" w:rsidRPr="00633701">
              <w:rPr>
                <w:rFonts w:cs="Arial"/>
                <w:i/>
                <w:color w:val="002060"/>
                <w:sz w:val="18"/>
                <w:szCs w:val="18"/>
              </w:rPr>
              <w:t>/</w:t>
            </w:r>
            <w:r w:rsidR="00734BC6">
              <w:rPr>
                <w:rFonts w:cs="Arial"/>
                <w:i/>
                <w:color w:val="002060"/>
                <w:sz w:val="18"/>
                <w:szCs w:val="18"/>
              </w:rPr>
              <w:t>ΔΙΟΙΚΗΣΗ ΕΚΠΑΙΔΕΥΤΙΚΩΝ ΜΟΝΑΔΩΝ</w:t>
            </w:r>
          </w:p>
        </w:tc>
      </w:tr>
      <w:tr w:rsidR="00DC35D5" w:rsidRPr="004943F5" w:rsidTr="001869DD">
        <w:tc>
          <w:tcPr>
            <w:tcW w:w="3205" w:type="dxa"/>
            <w:shd w:val="clear" w:color="auto" w:fill="DDD9C3"/>
          </w:tcPr>
          <w:p w:rsidR="00DC35D5" w:rsidRPr="001A3F9B" w:rsidRDefault="00DC35D5"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rsidR="00DC35D5" w:rsidRPr="001D341B" w:rsidRDefault="00DC35D5" w:rsidP="00050B81">
            <w:pPr>
              <w:spacing w:after="0" w:line="240" w:lineRule="auto"/>
              <w:rPr>
                <w:rFonts w:cs="Arial"/>
                <w:b/>
                <w:sz w:val="20"/>
                <w:szCs w:val="20"/>
                <w:lang w:val="en-US"/>
              </w:rPr>
            </w:pPr>
          </w:p>
        </w:tc>
        <w:tc>
          <w:tcPr>
            <w:tcW w:w="2505" w:type="dxa"/>
            <w:gridSpan w:val="2"/>
            <w:shd w:val="clear" w:color="auto" w:fill="DDD9C3"/>
          </w:tcPr>
          <w:p w:rsidR="00DC35D5" w:rsidRPr="001A3F9B" w:rsidRDefault="00DC35D5"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rsidR="00DC35D5" w:rsidRPr="00502EF8" w:rsidRDefault="00502EF8" w:rsidP="00050B81">
            <w:pPr>
              <w:spacing w:after="0" w:line="240" w:lineRule="auto"/>
              <w:rPr>
                <w:rFonts w:cs="Arial"/>
                <w:color w:val="002060"/>
                <w:sz w:val="20"/>
                <w:szCs w:val="20"/>
                <w:lang w:val="en-US"/>
              </w:rPr>
            </w:pPr>
            <w:r>
              <w:rPr>
                <w:rFonts w:cs="Arial"/>
                <w:color w:val="002060"/>
                <w:sz w:val="20"/>
                <w:szCs w:val="20"/>
                <w:lang w:val="en-US"/>
              </w:rPr>
              <w:t>2o</w:t>
            </w:r>
          </w:p>
        </w:tc>
      </w:tr>
      <w:tr w:rsidR="00DC35D5" w:rsidRPr="004943F5" w:rsidTr="001869DD">
        <w:trPr>
          <w:trHeight w:val="375"/>
        </w:trPr>
        <w:tc>
          <w:tcPr>
            <w:tcW w:w="3205" w:type="dxa"/>
            <w:shd w:val="clear" w:color="auto" w:fill="DDD9C3"/>
            <w:vAlign w:val="center"/>
          </w:tcPr>
          <w:p w:rsidR="00DC35D5" w:rsidRPr="00050B81" w:rsidRDefault="00DC35D5"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rsidR="00DC35D5" w:rsidRPr="00B84E4F" w:rsidRDefault="00734BC6" w:rsidP="00BA0CC0">
            <w:pPr>
              <w:spacing w:after="0" w:line="240" w:lineRule="auto"/>
              <w:rPr>
                <w:rFonts w:cs="Arial"/>
                <w:color w:val="002060"/>
                <w:sz w:val="20"/>
                <w:szCs w:val="20"/>
              </w:rPr>
            </w:pPr>
            <w:r>
              <w:rPr>
                <w:rFonts w:cs="Arial"/>
                <w:color w:val="002060"/>
                <w:sz w:val="20"/>
                <w:szCs w:val="20"/>
              </w:rPr>
              <w:t>ΑΞΙΟΛΟΓΗΣΗ ΤΗ</w:t>
            </w:r>
            <w:r w:rsidR="00BA0CC0">
              <w:rPr>
                <w:rFonts w:cs="Arial"/>
                <w:color w:val="002060"/>
                <w:sz w:val="20"/>
                <w:szCs w:val="20"/>
              </w:rPr>
              <w:t xml:space="preserve">Σ </w:t>
            </w:r>
            <w:r>
              <w:rPr>
                <w:rFonts w:cs="Arial"/>
                <w:color w:val="002060"/>
                <w:sz w:val="20"/>
                <w:szCs w:val="20"/>
              </w:rPr>
              <w:t>ΕΚΠΑΙΔΕΥΣΗ</w:t>
            </w:r>
            <w:r w:rsidR="00BA0CC0">
              <w:rPr>
                <w:rFonts w:cs="Arial"/>
                <w:color w:val="002060"/>
                <w:sz w:val="20"/>
                <w:szCs w:val="20"/>
              </w:rPr>
              <w:t>Σ</w:t>
            </w:r>
          </w:p>
        </w:tc>
      </w:tr>
      <w:tr w:rsidR="00DC35D5" w:rsidRPr="004943F5" w:rsidTr="001869DD">
        <w:trPr>
          <w:trHeight w:val="196"/>
        </w:trPr>
        <w:tc>
          <w:tcPr>
            <w:tcW w:w="5637" w:type="dxa"/>
            <w:gridSpan w:val="3"/>
            <w:shd w:val="clear" w:color="auto" w:fill="DDD9C3"/>
            <w:vAlign w:val="center"/>
          </w:tcPr>
          <w:p w:rsidR="00DC35D5" w:rsidRPr="00050B81" w:rsidRDefault="00DC35D5"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DC35D5" w:rsidRPr="00050B81" w:rsidRDefault="00DC35D5"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rsidR="00DC35D5" w:rsidRPr="00050B81" w:rsidRDefault="00DC35D5" w:rsidP="00050B81">
            <w:pPr>
              <w:spacing w:after="0" w:line="240" w:lineRule="auto"/>
              <w:jc w:val="center"/>
              <w:rPr>
                <w:rFonts w:cs="Arial"/>
                <w:b/>
                <w:sz w:val="20"/>
                <w:szCs w:val="20"/>
              </w:rPr>
            </w:pPr>
            <w:r w:rsidRPr="00050B81">
              <w:rPr>
                <w:rFonts w:cs="Arial"/>
                <w:b/>
                <w:sz w:val="20"/>
                <w:szCs w:val="20"/>
              </w:rPr>
              <w:t>ΠΙΣΤΩΤΙΚΕΣ ΜΟΝΑΔΕΣ</w:t>
            </w:r>
          </w:p>
        </w:tc>
      </w:tr>
      <w:tr w:rsidR="00DC35D5" w:rsidRPr="004943F5" w:rsidTr="001869DD">
        <w:trPr>
          <w:trHeight w:val="194"/>
        </w:trPr>
        <w:tc>
          <w:tcPr>
            <w:tcW w:w="5637" w:type="dxa"/>
            <w:gridSpan w:val="3"/>
          </w:tcPr>
          <w:p w:rsidR="00DC35D5" w:rsidRPr="00726337" w:rsidRDefault="00DC35D5" w:rsidP="00050B81">
            <w:pPr>
              <w:spacing w:after="0" w:line="240" w:lineRule="auto"/>
              <w:jc w:val="right"/>
              <w:rPr>
                <w:rFonts w:cs="Arial"/>
                <w:color w:val="002060"/>
                <w:sz w:val="20"/>
                <w:szCs w:val="20"/>
              </w:rPr>
            </w:pPr>
            <w:r>
              <w:rPr>
                <w:rFonts w:cs="Arial"/>
                <w:color w:val="002060"/>
                <w:sz w:val="20"/>
                <w:szCs w:val="20"/>
              </w:rPr>
              <w:t xml:space="preserve">Διαλέξεις </w:t>
            </w:r>
          </w:p>
        </w:tc>
        <w:tc>
          <w:tcPr>
            <w:tcW w:w="1559" w:type="dxa"/>
            <w:gridSpan w:val="2"/>
          </w:tcPr>
          <w:p w:rsidR="00DC35D5" w:rsidRPr="005F1488" w:rsidRDefault="005F1488" w:rsidP="00F0592A">
            <w:pPr>
              <w:spacing w:after="0" w:line="240" w:lineRule="auto"/>
              <w:jc w:val="center"/>
              <w:rPr>
                <w:rFonts w:cs="Arial"/>
                <w:color w:val="002060"/>
                <w:sz w:val="20"/>
                <w:szCs w:val="20"/>
                <w:lang w:val="en-US"/>
              </w:rPr>
            </w:pPr>
            <w:r>
              <w:rPr>
                <w:rFonts w:cs="Arial"/>
                <w:color w:val="002060"/>
                <w:sz w:val="20"/>
                <w:szCs w:val="20"/>
                <w:lang w:val="en-US"/>
              </w:rPr>
              <w:t>4</w:t>
            </w:r>
          </w:p>
        </w:tc>
        <w:tc>
          <w:tcPr>
            <w:tcW w:w="1240" w:type="dxa"/>
          </w:tcPr>
          <w:p w:rsidR="00DC35D5" w:rsidRPr="00502EF8" w:rsidRDefault="00502EF8" w:rsidP="00907017">
            <w:pPr>
              <w:spacing w:after="0" w:line="240" w:lineRule="auto"/>
              <w:jc w:val="center"/>
              <w:rPr>
                <w:rFonts w:cs="Arial"/>
                <w:color w:val="002060"/>
                <w:sz w:val="20"/>
                <w:szCs w:val="20"/>
                <w:lang w:val="en-US"/>
              </w:rPr>
            </w:pPr>
            <w:r>
              <w:rPr>
                <w:rFonts w:cs="Arial"/>
                <w:color w:val="002060"/>
                <w:sz w:val="20"/>
                <w:szCs w:val="20"/>
                <w:lang w:val="en-US"/>
              </w:rPr>
              <w:t>8</w:t>
            </w:r>
          </w:p>
        </w:tc>
      </w:tr>
      <w:tr w:rsidR="00DC35D5" w:rsidRPr="004943F5" w:rsidTr="001869DD">
        <w:trPr>
          <w:trHeight w:val="194"/>
        </w:trPr>
        <w:tc>
          <w:tcPr>
            <w:tcW w:w="5637" w:type="dxa"/>
            <w:gridSpan w:val="3"/>
          </w:tcPr>
          <w:p w:rsidR="00DC35D5" w:rsidRPr="001828CF" w:rsidRDefault="00DC35D5" w:rsidP="00050B81">
            <w:pPr>
              <w:spacing w:after="0" w:line="240" w:lineRule="auto"/>
              <w:jc w:val="right"/>
              <w:rPr>
                <w:rFonts w:cs="Arial"/>
                <w:b/>
                <w:color w:val="002060"/>
                <w:sz w:val="20"/>
                <w:szCs w:val="20"/>
              </w:rPr>
            </w:pPr>
          </w:p>
        </w:tc>
        <w:tc>
          <w:tcPr>
            <w:tcW w:w="1559" w:type="dxa"/>
            <w:gridSpan w:val="2"/>
          </w:tcPr>
          <w:p w:rsidR="00DC35D5" w:rsidRPr="00F0592A" w:rsidRDefault="00DC35D5" w:rsidP="00F0592A">
            <w:pPr>
              <w:spacing w:after="0" w:line="240" w:lineRule="auto"/>
              <w:jc w:val="center"/>
              <w:rPr>
                <w:rFonts w:cs="Arial"/>
                <w:color w:val="002060"/>
                <w:sz w:val="20"/>
                <w:szCs w:val="20"/>
                <w:lang w:val="en-US"/>
              </w:rPr>
            </w:pPr>
          </w:p>
        </w:tc>
        <w:tc>
          <w:tcPr>
            <w:tcW w:w="1240" w:type="dxa"/>
          </w:tcPr>
          <w:p w:rsidR="00DC35D5" w:rsidRPr="00726337" w:rsidRDefault="00DC35D5" w:rsidP="00050B81">
            <w:pPr>
              <w:spacing w:after="0" w:line="240" w:lineRule="auto"/>
              <w:rPr>
                <w:rFonts w:cs="Arial"/>
                <w:color w:val="002060"/>
                <w:sz w:val="20"/>
                <w:szCs w:val="20"/>
              </w:rPr>
            </w:pPr>
          </w:p>
        </w:tc>
      </w:tr>
      <w:tr w:rsidR="00DC35D5" w:rsidRPr="004943F5" w:rsidTr="001869DD">
        <w:trPr>
          <w:trHeight w:val="194"/>
        </w:trPr>
        <w:tc>
          <w:tcPr>
            <w:tcW w:w="5637" w:type="dxa"/>
            <w:gridSpan w:val="3"/>
          </w:tcPr>
          <w:p w:rsidR="00DC35D5" w:rsidRPr="005E1BF8" w:rsidRDefault="00DC35D5" w:rsidP="00F0592A">
            <w:pPr>
              <w:spacing w:after="0" w:line="240" w:lineRule="auto"/>
              <w:jc w:val="right"/>
              <w:rPr>
                <w:rFonts w:cs="Arial"/>
                <w:b/>
                <w:color w:val="002060"/>
                <w:sz w:val="20"/>
                <w:szCs w:val="20"/>
                <w:lang w:val="en-US"/>
              </w:rPr>
            </w:pPr>
          </w:p>
        </w:tc>
        <w:tc>
          <w:tcPr>
            <w:tcW w:w="1559" w:type="dxa"/>
            <w:gridSpan w:val="2"/>
          </w:tcPr>
          <w:p w:rsidR="00DC35D5" w:rsidRPr="00F0592A" w:rsidRDefault="00DC35D5" w:rsidP="00F0592A">
            <w:pPr>
              <w:spacing w:after="0" w:line="240" w:lineRule="auto"/>
              <w:jc w:val="center"/>
              <w:rPr>
                <w:rFonts w:cs="Arial"/>
                <w:color w:val="002060"/>
                <w:sz w:val="20"/>
                <w:szCs w:val="20"/>
                <w:lang w:val="en-US"/>
              </w:rPr>
            </w:pPr>
          </w:p>
        </w:tc>
        <w:tc>
          <w:tcPr>
            <w:tcW w:w="1240" w:type="dxa"/>
          </w:tcPr>
          <w:p w:rsidR="00DC35D5" w:rsidRPr="00726337" w:rsidRDefault="00DC35D5" w:rsidP="00050B81">
            <w:pPr>
              <w:spacing w:after="0" w:line="240" w:lineRule="auto"/>
              <w:rPr>
                <w:rFonts w:cs="Arial"/>
                <w:color w:val="002060"/>
                <w:sz w:val="20"/>
                <w:szCs w:val="20"/>
              </w:rPr>
            </w:pPr>
          </w:p>
        </w:tc>
      </w:tr>
      <w:tr w:rsidR="00DC35D5" w:rsidRPr="004943F5" w:rsidTr="001869DD">
        <w:trPr>
          <w:trHeight w:val="194"/>
        </w:trPr>
        <w:tc>
          <w:tcPr>
            <w:tcW w:w="5637" w:type="dxa"/>
            <w:gridSpan w:val="3"/>
            <w:shd w:val="clear" w:color="auto" w:fill="DDD9C3"/>
          </w:tcPr>
          <w:p w:rsidR="00DC35D5" w:rsidRPr="00050B81" w:rsidRDefault="00DC35D5"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DC35D5" w:rsidRPr="00050B81" w:rsidRDefault="00DC35D5" w:rsidP="00050B81">
            <w:pPr>
              <w:spacing w:after="0" w:line="240" w:lineRule="auto"/>
              <w:jc w:val="right"/>
              <w:rPr>
                <w:rFonts w:cs="Arial"/>
                <w:color w:val="002060"/>
                <w:sz w:val="20"/>
                <w:szCs w:val="20"/>
              </w:rPr>
            </w:pPr>
          </w:p>
        </w:tc>
        <w:tc>
          <w:tcPr>
            <w:tcW w:w="1240" w:type="dxa"/>
          </w:tcPr>
          <w:p w:rsidR="00DC35D5" w:rsidRPr="00050B81" w:rsidRDefault="00DC35D5" w:rsidP="00050B81">
            <w:pPr>
              <w:spacing w:after="0" w:line="240" w:lineRule="auto"/>
              <w:rPr>
                <w:rFonts w:cs="Arial"/>
                <w:color w:val="002060"/>
                <w:sz w:val="20"/>
                <w:szCs w:val="20"/>
              </w:rPr>
            </w:pPr>
          </w:p>
        </w:tc>
      </w:tr>
      <w:tr w:rsidR="00DC35D5" w:rsidRPr="004943F5" w:rsidTr="001869DD">
        <w:trPr>
          <w:trHeight w:val="599"/>
        </w:trPr>
        <w:tc>
          <w:tcPr>
            <w:tcW w:w="3205" w:type="dxa"/>
            <w:shd w:val="clear" w:color="auto" w:fill="DDD9C3"/>
          </w:tcPr>
          <w:p w:rsidR="00DC35D5" w:rsidRPr="00050B81" w:rsidRDefault="00DC35D5"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rsidR="00DC35D5" w:rsidRPr="00050B81" w:rsidRDefault="00DC35D5"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rsidR="00DC35D5" w:rsidRPr="00050B81" w:rsidRDefault="00DC35D5" w:rsidP="001D341B">
            <w:pPr>
              <w:spacing w:after="0" w:line="240" w:lineRule="auto"/>
              <w:rPr>
                <w:rFonts w:cs="Arial"/>
                <w:color w:val="002060"/>
                <w:sz w:val="20"/>
                <w:szCs w:val="20"/>
              </w:rPr>
            </w:pPr>
            <w:r w:rsidRPr="004943F5">
              <w:rPr>
                <w:rFonts w:cs="Arial"/>
                <w:color w:val="002060"/>
                <w:sz w:val="20"/>
                <w:szCs w:val="20"/>
              </w:rPr>
              <w:t>Επιστημονικής Περιοχής</w:t>
            </w:r>
          </w:p>
        </w:tc>
      </w:tr>
      <w:tr w:rsidR="00DC35D5" w:rsidRPr="004943F5" w:rsidTr="001869DD">
        <w:tc>
          <w:tcPr>
            <w:tcW w:w="3205" w:type="dxa"/>
            <w:shd w:val="clear" w:color="auto" w:fill="DDD9C3"/>
          </w:tcPr>
          <w:p w:rsidR="00DC35D5" w:rsidRPr="00050B81" w:rsidRDefault="00DC35D5" w:rsidP="00050B81">
            <w:pPr>
              <w:spacing w:after="0" w:line="240" w:lineRule="auto"/>
              <w:jc w:val="right"/>
              <w:rPr>
                <w:rFonts w:cs="Arial"/>
                <w:b/>
                <w:sz w:val="20"/>
                <w:szCs w:val="20"/>
              </w:rPr>
            </w:pPr>
            <w:r w:rsidRPr="00050B81">
              <w:rPr>
                <w:rFonts w:cs="Arial"/>
                <w:b/>
                <w:sz w:val="20"/>
                <w:szCs w:val="20"/>
              </w:rPr>
              <w:t>ΠΡΟΑΠΑΙΤΟΥΜΕΝΑ ΜΑΘΗΜΑΤΑ:</w:t>
            </w:r>
          </w:p>
          <w:p w:rsidR="00DC35D5" w:rsidRPr="00050B81" w:rsidRDefault="00DC35D5" w:rsidP="00050B81">
            <w:pPr>
              <w:spacing w:after="0" w:line="240" w:lineRule="auto"/>
              <w:jc w:val="right"/>
              <w:rPr>
                <w:rFonts w:cs="Arial"/>
                <w:b/>
                <w:sz w:val="20"/>
                <w:szCs w:val="20"/>
              </w:rPr>
            </w:pPr>
          </w:p>
        </w:tc>
        <w:tc>
          <w:tcPr>
            <w:tcW w:w="5231" w:type="dxa"/>
            <w:gridSpan w:val="5"/>
          </w:tcPr>
          <w:p w:rsidR="00DC35D5" w:rsidRPr="00462422" w:rsidRDefault="00DC35D5" w:rsidP="00050B81">
            <w:pPr>
              <w:spacing w:after="0" w:line="240" w:lineRule="auto"/>
              <w:rPr>
                <w:rFonts w:cs="Arial"/>
                <w:color w:val="002060"/>
                <w:sz w:val="20"/>
                <w:szCs w:val="20"/>
                <w:lang w:val="en-US"/>
              </w:rPr>
            </w:pPr>
          </w:p>
        </w:tc>
      </w:tr>
      <w:tr w:rsidR="00DC35D5" w:rsidRPr="004943F5" w:rsidTr="001869DD">
        <w:tc>
          <w:tcPr>
            <w:tcW w:w="3205" w:type="dxa"/>
            <w:shd w:val="clear" w:color="auto" w:fill="DDD9C3"/>
          </w:tcPr>
          <w:p w:rsidR="00DC35D5" w:rsidRPr="00050B81" w:rsidRDefault="00DC35D5"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rsidR="00DC35D5" w:rsidRPr="00050B81" w:rsidRDefault="00DC35D5" w:rsidP="00050B81">
            <w:pPr>
              <w:spacing w:after="0" w:line="240" w:lineRule="auto"/>
              <w:rPr>
                <w:rFonts w:cs="Arial"/>
                <w:color w:val="002060"/>
                <w:sz w:val="20"/>
                <w:szCs w:val="20"/>
                <w:lang w:val="en-US"/>
              </w:rPr>
            </w:pPr>
            <w:r w:rsidRPr="004943F5">
              <w:rPr>
                <w:rFonts w:cs="Arial"/>
                <w:color w:val="002060"/>
                <w:sz w:val="20"/>
                <w:szCs w:val="20"/>
              </w:rPr>
              <w:t>Ελληνική</w:t>
            </w:r>
          </w:p>
        </w:tc>
      </w:tr>
      <w:tr w:rsidR="00DC35D5" w:rsidRPr="004943F5" w:rsidTr="001869DD">
        <w:tc>
          <w:tcPr>
            <w:tcW w:w="3205" w:type="dxa"/>
            <w:shd w:val="clear" w:color="auto" w:fill="DDD9C3"/>
          </w:tcPr>
          <w:p w:rsidR="00DC35D5" w:rsidRPr="00050B81" w:rsidRDefault="00DC35D5"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rsidR="00DC35D5" w:rsidRPr="00050B81" w:rsidRDefault="00DC35D5" w:rsidP="00050B81">
            <w:pPr>
              <w:spacing w:after="0" w:line="240" w:lineRule="auto"/>
              <w:rPr>
                <w:rFonts w:cs="Arial"/>
                <w:color w:val="002060"/>
                <w:sz w:val="20"/>
                <w:szCs w:val="20"/>
              </w:rPr>
            </w:pPr>
          </w:p>
        </w:tc>
      </w:tr>
      <w:tr w:rsidR="00DC35D5" w:rsidRPr="00A606F5" w:rsidTr="001869DD">
        <w:tc>
          <w:tcPr>
            <w:tcW w:w="3205" w:type="dxa"/>
            <w:shd w:val="clear" w:color="auto" w:fill="DDD9C3"/>
          </w:tcPr>
          <w:p w:rsidR="00DC35D5" w:rsidRPr="00050B81" w:rsidRDefault="00DC35D5"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rsidR="00DC35D5" w:rsidRPr="007F67CA" w:rsidRDefault="0075218D" w:rsidP="001828CF">
            <w:pPr>
              <w:rPr>
                <w:rFonts w:cs="Arial"/>
                <w:color w:val="002060"/>
                <w:sz w:val="20"/>
                <w:szCs w:val="20"/>
                <w:lang w:val="en-GB"/>
              </w:rPr>
            </w:pPr>
            <w:r>
              <w:fldChar w:fldCharType="begin"/>
            </w:r>
            <w:r w:rsidRPr="00A606F5">
              <w:rPr>
                <w:lang w:val="en-GB"/>
              </w:rPr>
              <w:instrText>HYPERLINK "https://moodle.uniwa.gr/course/view.php?id=449"</w:instrText>
            </w:r>
            <w:r>
              <w:fldChar w:fldCharType="separate"/>
            </w:r>
            <w:r w:rsidR="007F67CA" w:rsidRPr="00B121D0">
              <w:rPr>
                <w:rStyle w:val="-"/>
                <w:rFonts w:cs="Arial"/>
                <w:sz w:val="20"/>
                <w:szCs w:val="20"/>
                <w:lang w:val="en-US"/>
              </w:rPr>
              <w:t>https://moodle.uniwa.gr/course/view.php?id=449</w:t>
            </w:r>
            <w:r>
              <w:fldChar w:fldCharType="end"/>
            </w:r>
          </w:p>
          <w:p w:rsidR="007F67CA" w:rsidRPr="007F67CA" w:rsidRDefault="007F67CA" w:rsidP="001828CF">
            <w:pPr>
              <w:rPr>
                <w:rFonts w:cs="Arial"/>
                <w:color w:val="002060"/>
                <w:sz w:val="20"/>
                <w:szCs w:val="20"/>
                <w:lang w:val="en-GB"/>
              </w:rPr>
            </w:pPr>
          </w:p>
        </w:tc>
      </w:tr>
    </w:tbl>
    <w:p w:rsidR="00DC35D5" w:rsidRPr="00050B81" w:rsidRDefault="00DC35D5"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DC35D5" w:rsidRPr="004943F5" w:rsidTr="0097762B">
        <w:tc>
          <w:tcPr>
            <w:tcW w:w="8472" w:type="dxa"/>
            <w:gridSpan w:val="3"/>
            <w:tcBorders>
              <w:bottom w:val="nil"/>
            </w:tcBorders>
            <w:shd w:val="clear" w:color="auto" w:fill="DDD9C3"/>
          </w:tcPr>
          <w:p w:rsidR="00DC35D5" w:rsidRPr="00050B81" w:rsidRDefault="00DC35D5" w:rsidP="00050B81">
            <w:pPr>
              <w:spacing w:after="0" w:line="240" w:lineRule="auto"/>
              <w:rPr>
                <w:rFonts w:cs="Arial"/>
                <w:i/>
                <w:sz w:val="16"/>
                <w:szCs w:val="16"/>
              </w:rPr>
            </w:pPr>
            <w:r w:rsidRPr="00050B81">
              <w:rPr>
                <w:rFonts w:cs="Arial"/>
                <w:b/>
                <w:sz w:val="20"/>
                <w:szCs w:val="20"/>
              </w:rPr>
              <w:t>Μαθησιακά Αποτελέσματα</w:t>
            </w:r>
          </w:p>
        </w:tc>
      </w:tr>
      <w:tr w:rsidR="00DC35D5" w:rsidRPr="004943F5" w:rsidTr="0097762B">
        <w:tc>
          <w:tcPr>
            <w:tcW w:w="8472" w:type="dxa"/>
            <w:gridSpan w:val="3"/>
            <w:tcBorders>
              <w:top w:val="nil"/>
            </w:tcBorders>
            <w:shd w:val="clear" w:color="auto" w:fill="DDD9C3"/>
          </w:tcPr>
          <w:p w:rsidR="00DC35D5" w:rsidRPr="00050B81" w:rsidRDefault="00DC35D5"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DC35D5" w:rsidRPr="00050B81" w:rsidRDefault="00DC35D5"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rsidR="00DC35D5" w:rsidRPr="00050B81" w:rsidRDefault="00DC35D5"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DC35D5" w:rsidRPr="00050B81" w:rsidRDefault="00DC35D5"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rsidR="00DC35D5" w:rsidRPr="00050B81" w:rsidRDefault="00DC35D5"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rsidR="00DC35D5" w:rsidRPr="001A3F9B" w:rsidRDefault="00DC35D5"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DC35D5" w:rsidRPr="00633701" w:rsidTr="0097762B">
        <w:tc>
          <w:tcPr>
            <w:tcW w:w="8472" w:type="dxa"/>
            <w:gridSpan w:val="3"/>
          </w:tcPr>
          <w:p w:rsidR="00BA0CC0" w:rsidRPr="004D7340" w:rsidRDefault="00BA0CC0" w:rsidP="00BA0CC0">
            <w:pPr>
              <w:spacing w:after="0" w:line="240" w:lineRule="auto"/>
              <w:jc w:val="both"/>
              <w:rPr>
                <w:rFonts w:cs="Arial"/>
                <w:color w:val="002060"/>
                <w:sz w:val="20"/>
                <w:szCs w:val="20"/>
              </w:rPr>
            </w:pPr>
            <w:r w:rsidRPr="00475BFF">
              <w:rPr>
                <w:rFonts w:cs="Arial"/>
                <w:color w:val="002060"/>
                <w:sz w:val="20"/>
                <w:szCs w:val="20"/>
              </w:rPr>
              <w:t xml:space="preserve">Μετά την επιτυχή παρακολούθηση του μαθήματος </w:t>
            </w:r>
            <w:r>
              <w:rPr>
                <w:rFonts w:cs="Arial"/>
                <w:color w:val="002060"/>
                <w:sz w:val="20"/>
                <w:szCs w:val="20"/>
              </w:rPr>
              <w:t xml:space="preserve">ο φοιτητής </w:t>
            </w:r>
            <w:r w:rsidRPr="00475BFF">
              <w:rPr>
                <w:rFonts w:cs="Arial"/>
                <w:color w:val="002060"/>
                <w:sz w:val="20"/>
                <w:szCs w:val="20"/>
              </w:rPr>
              <w:t>θα είναι σε θέση</w:t>
            </w:r>
            <w:r w:rsidR="00443CFA">
              <w:rPr>
                <w:rFonts w:cs="Arial"/>
                <w:color w:val="002060"/>
                <w:sz w:val="20"/>
                <w:szCs w:val="20"/>
              </w:rPr>
              <w:t xml:space="preserve"> να </w:t>
            </w:r>
            <w:r w:rsidRPr="00475BFF">
              <w:rPr>
                <w:rFonts w:cs="Arial"/>
                <w:color w:val="002060"/>
                <w:sz w:val="20"/>
                <w:szCs w:val="20"/>
              </w:rPr>
              <w:t>:</w:t>
            </w:r>
          </w:p>
          <w:p w:rsidR="00443CFA" w:rsidRDefault="00443CFA" w:rsidP="00BA0CC0">
            <w:pPr>
              <w:numPr>
                <w:ilvl w:val="0"/>
                <w:numId w:val="25"/>
              </w:numPr>
              <w:spacing w:line="240" w:lineRule="auto"/>
              <w:ind w:left="714" w:hanging="357"/>
              <w:jc w:val="both"/>
              <w:rPr>
                <w:rFonts w:cs="Arial"/>
                <w:color w:val="002060"/>
                <w:sz w:val="20"/>
                <w:szCs w:val="20"/>
              </w:rPr>
            </w:pPr>
            <w:r>
              <w:rPr>
                <w:rFonts w:cs="Arial"/>
                <w:color w:val="002060"/>
                <w:sz w:val="20"/>
                <w:szCs w:val="20"/>
              </w:rPr>
              <w:t>Περιγράφει και αναλύσει τα στοιχεία που αφορούν στην αξιολόγηση και την πισ</w:t>
            </w:r>
            <w:r w:rsidR="00513852">
              <w:rPr>
                <w:rFonts w:cs="Arial"/>
                <w:color w:val="002060"/>
                <w:sz w:val="20"/>
                <w:szCs w:val="20"/>
              </w:rPr>
              <w:t>τοποίηση της εκπαίδευσης</w:t>
            </w:r>
            <w:r w:rsidR="00513852" w:rsidRPr="00513852">
              <w:rPr>
                <w:rFonts w:cs="Arial"/>
                <w:color w:val="002060"/>
                <w:sz w:val="20"/>
                <w:szCs w:val="20"/>
              </w:rPr>
              <w:t>.</w:t>
            </w:r>
          </w:p>
          <w:p w:rsidR="00BA0CC0" w:rsidRDefault="00443CFA" w:rsidP="00BA0CC0">
            <w:pPr>
              <w:numPr>
                <w:ilvl w:val="0"/>
                <w:numId w:val="25"/>
              </w:numPr>
              <w:spacing w:line="240" w:lineRule="auto"/>
              <w:ind w:left="714" w:hanging="357"/>
              <w:jc w:val="both"/>
              <w:rPr>
                <w:rFonts w:cs="Arial"/>
                <w:color w:val="002060"/>
                <w:sz w:val="20"/>
                <w:szCs w:val="20"/>
              </w:rPr>
            </w:pPr>
            <w:r>
              <w:rPr>
                <w:rFonts w:cs="Arial"/>
                <w:color w:val="002060"/>
                <w:sz w:val="20"/>
                <w:szCs w:val="20"/>
              </w:rPr>
              <w:t>Π</w:t>
            </w:r>
            <w:r w:rsidR="00BA0CC0" w:rsidRPr="00826669">
              <w:rPr>
                <w:rFonts w:cs="Arial"/>
                <w:color w:val="002060"/>
                <w:sz w:val="20"/>
                <w:szCs w:val="20"/>
              </w:rPr>
              <w:t xml:space="preserve">εριγράφει και να προσδιορίζει </w:t>
            </w:r>
            <w:r w:rsidR="00BA0CC0">
              <w:rPr>
                <w:rFonts w:cs="Arial"/>
                <w:color w:val="002060"/>
                <w:sz w:val="20"/>
                <w:szCs w:val="20"/>
              </w:rPr>
              <w:t>τις ιδιαίτερες συνθήκες που αφορούν στην αξιολόγηση της εκπαίδευσης ανάλογα με το επίπεδο της εκπαίδευσης και τους στόχους που έχουν τεθεί.</w:t>
            </w:r>
          </w:p>
          <w:p w:rsidR="00BA0CC0" w:rsidRPr="00826669" w:rsidRDefault="00443CFA" w:rsidP="00BA0CC0">
            <w:pPr>
              <w:numPr>
                <w:ilvl w:val="0"/>
                <w:numId w:val="25"/>
              </w:numPr>
              <w:spacing w:line="240" w:lineRule="auto"/>
              <w:ind w:left="714" w:hanging="357"/>
              <w:jc w:val="both"/>
              <w:rPr>
                <w:rFonts w:cs="Arial"/>
                <w:color w:val="002060"/>
                <w:sz w:val="20"/>
                <w:szCs w:val="20"/>
              </w:rPr>
            </w:pPr>
            <w:r>
              <w:rPr>
                <w:rFonts w:cs="Arial"/>
                <w:color w:val="002060"/>
                <w:sz w:val="20"/>
                <w:szCs w:val="20"/>
              </w:rPr>
              <w:t>Α</w:t>
            </w:r>
            <w:r w:rsidR="00BA0CC0">
              <w:rPr>
                <w:rFonts w:cs="Arial"/>
                <w:color w:val="002060"/>
                <w:sz w:val="20"/>
                <w:szCs w:val="20"/>
              </w:rPr>
              <w:t xml:space="preserve">ναγνωρίζει όλες τις παραμέτρους που υπεισέρχονται στην αξιολόγηση των εκπαιδευτικών συστημάτων και να </w:t>
            </w:r>
            <w:r w:rsidR="00BA0CC0" w:rsidRPr="00826669">
              <w:rPr>
                <w:rFonts w:cs="Arial"/>
                <w:color w:val="002060"/>
                <w:sz w:val="20"/>
                <w:szCs w:val="20"/>
              </w:rPr>
              <w:t xml:space="preserve">περιγράφει τον τρόπο με τον οποίο </w:t>
            </w:r>
            <w:r w:rsidR="00BA0CC0">
              <w:rPr>
                <w:rFonts w:cs="Arial"/>
                <w:color w:val="002060"/>
                <w:sz w:val="20"/>
                <w:szCs w:val="20"/>
              </w:rPr>
              <w:t>θα υλοποιήσει ή θα συμμετέχει στην διαδικασία της αξιολόγησης.</w:t>
            </w:r>
          </w:p>
          <w:p w:rsidR="00BA0CC0" w:rsidRPr="00E75A3C" w:rsidRDefault="00443CFA" w:rsidP="00BA0CC0">
            <w:pPr>
              <w:numPr>
                <w:ilvl w:val="0"/>
                <w:numId w:val="25"/>
              </w:numPr>
              <w:spacing w:line="240" w:lineRule="auto"/>
              <w:ind w:left="714" w:hanging="357"/>
              <w:jc w:val="both"/>
              <w:rPr>
                <w:rFonts w:cs="Arial"/>
                <w:color w:val="002060"/>
                <w:sz w:val="20"/>
                <w:szCs w:val="20"/>
              </w:rPr>
            </w:pPr>
            <w:r>
              <w:rPr>
                <w:rFonts w:cs="Arial"/>
                <w:color w:val="002060"/>
                <w:sz w:val="20"/>
                <w:szCs w:val="20"/>
              </w:rPr>
              <w:t>Χ</w:t>
            </w:r>
            <w:r w:rsidR="00BA0CC0" w:rsidRPr="00E75A3C">
              <w:rPr>
                <w:rFonts w:cs="Arial"/>
                <w:color w:val="002060"/>
                <w:sz w:val="20"/>
                <w:szCs w:val="20"/>
              </w:rPr>
              <w:t xml:space="preserve">ρησιμοποιεί </w:t>
            </w:r>
            <w:r>
              <w:rPr>
                <w:rFonts w:cs="Arial"/>
                <w:color w:val="002060"/>
                <w:sz w:val="20"/>
                <w:szCs w:val="20"/>
              </w:rPr>
              <w:t xml:space="preserve">την καταλληλότερη μορφή, διαδικασίες και μεθοδολογία για την υλοποίηση της αξιολόγησης της Εκπαίδευσης, ενταγμένη στις  λειτουργικές διαδικασίες της </w:t>
            </w:r>
            <w:r>
              <w:rPr>
                <w:rFonts w:cs="Arial"/>
                <w:color w:val="002060"/>
                <w:sz w:val="20"/>
                <w:szCs w:val="20"/>
              </w:rPr>
              <w:lastRenderedPageBreak/>
              <w:t>εκπαιδευτικής μονάδας</w:t>
            </w:r>
            <w:r w:rsidR="00513852" w:rsidRPr="00513852">
              <w:rPr>
                <w:rFonts w:cs="Arial"/>
                <w:color w:val="002060"/>
                <w:sz w:val="20"/>
                <w:szCs w:val="20"/>
              </w:rPr>
              <w:t>.</w:t>
            </w:r>
          </w:p>
          <w:p w:rsidR="00443CFA" w:rsidRDefault="00443CFA" w:rsidP="00BA0CC0">
            <w:pPr>
              <w:numPr>
                <w:ilvl w:val="0"/>
                <w:numId w:val="25"/>
              </w:numPr>
              <w:spacing w:line="240" w:lineRule="auto"/>
              <w:ind w:left="714" w:hanging="357"/>
              <w:jc w:val="both"/>
              <w:rPr>
                <w:rFonts w:cs="Arial"/>
                <w:color w:val="002060"/>
                <w:sz w:val="20"/>
                <w:szCs w:val="20"/>
              </w:rPr>
            </w:pPr>
            <w:r>
              <w:rPr>
                <w:rFonts w:cs="Arial"/>
                <w:color w:val="002060"/>
                <w:sz w:val="20"/>
                <w:szCs w:val="20"/>
              </w:rPr>
              <w:t>Α</w:t>
            </w:r>
            <w:r w:rsidR="00BA0CC0" w:rsidRPr="00FB3B1D">
              <w:rPr>
                <w:rFonts w:cs="Arial"/>
                <w:color w:val="002060"/>
                <w:sz w:val="20"/>
                <w:szCs w:val="20"/>
              </w:rPr>
              <w:t xml:space="preserve">ναλύει </w:t>
            </w:r>
            <w:r>
              <w:rPr>
                <w:rFonts w:cs="Arial"/>
                <w:color w:val="002060"/>
                <w:sz w:val="20"/>
                <w:szCs w:val="20"/>
              </w:rPr>
              <w:t xml:space="preserve">και αξιολογεί </w:t>
            </w:r>
            <w:r w:rsidR="00BA0CC0" w:rsidRPr="00FB3B1D">
              <w:rPr>
                <w:rFonts w:cs="Arial"/>
                <w:color w:val="002060"/>
                <w:sz w:val="20"/>
                <w:szCs w:val="20"/>
              </w:rPr>
              <w:t xml:space="preserve">τα αποτελέσματα της </w:t>
            </w:r>
            <w:r>
              <w:rPr>
                <w:rFonts w:cs="Arial"/>
                <w:color w:val="002060"/>
                <w:sz w:val="20"/>
                <w:szCs w:val="20"/>
              </w:rPr>
              <w:t>αξιολόγησης και να σχεδιάζει και προτείνει  δράσεις βελτίωσης της αποτελεσματικότητας της εκπαίδευσης.</w:t>
            </w:r>
          </w:p>
          <w:p w:rsidR="007B76F4" w:rsidRPr="00443CFA" w:rsidRDefault="00443CFA" w:rsidP="00443CFA">
            <w:pPr>
              <w:numPr>
                <w:ilvl w:val="0"/>
                <w:numId w:val="25"/>
              </w:numPr>
              <w:spacing w:line="240" w:lineRule="auto"/>
              <w:ind w:left="714" w:hanging="357"/>
              <w:jc w:val="both"/>
              <w:rPr>
                <w:rFonts w:cs="Arial"/>
                <w:color w:val="002060"/>
                <w:sz w:val="20"/>
                <w:szCs w:val="20"/>
              </w:rPr>
            </w:pPr>
            <w:r>
              <w:rPr>
                <w:rFonts w:cs="Arial"/>
                <w:color w:val="002060"/>
                <w:sz w:val="20"/>
                <w:szCs w:val="20"/>
              </w:rPr>
              <w:t>Να σχεδιάζει συστήματα αξιολόγησης ανάλογα με την εκπαιδευτική μονάδα ή περίπτωση που εξετάζει.</w:t>
            </w:r>
          </w:p>
        </w:tc>
      </w:tr>
      <w:tr w:rsidR="00DC35D5" w:rsidRPr="004943F5" w:rsidTr="0097762B">
        <w:tblPrEx>
          <w:tblLook w:val="0000"/>
        </w:tblPrEx>
        <w:trPr>
          <w:gridBefore w:val="1"/>
          <w:wBefore w:w="18" w:type="dxa"/>
        </w:trPr>
        <w:tc>
          <w:tcPr>
            <w:tcW w:w="8454" w:type="dxa"/>
            <w:gridSpan w:val="2"/>
            <w:tcBorders>
              <w:bottom w:val="nil"/>
            </w:tcBorders>
            <w:shd w:val="clear" w:color="auto" w:fill="DDD9C3"/>
          </w:tcPr>
          <w:p w:rsidR="00DC35D5" w:rsidRPr="00050B81" w:rsidRDefault="00DC35D5" w:rsidP="00050B81">
            <w:pPr>
              <w:spacing w:after="0" w:line="240" w:lineRule="auto"/>
              <w:rPr>
                <w:rFonts w:cs="Arial"/>
                <w:b/>
                <w:sz w:val="20"/>
                <w:szCs w:val="20"/>
              </w:rPr>
            </w:pPr>
            <w:r w:rsidRPr="00050B81">
              <w:rPr>
                <w:rFonts w:cs="Arial"/>
                <w:b/>
                <w:sz w:val="20"/>
                <w:szCs w:val="20"/>
              </w:rPr>
              <w:lastRenderedPageBreak/>
              <w:t>Γενικές Ικανότητες</w:t>
            </w:r>
          </w:p>
        </w:tc>
      </w:tr>
      <w:tr w:rsidR="00DC35D5" w:rsidRPr="004943F5" w:rsidTr="0097762B">
        <w:tc>
          <w:tcPr>
            <w:tcW w:w="8472" w:type="dxa"/>
            <w:gridSpan w:val="3"/>
            <w:tcBorders>
              <w:top w:val="nil"/>
              <w:bottom w:val="nil"/>
            </w:tcBorders>
            <w:shd w:val="clear" w:color="auto" w:fill="DDD9C3"/>
          </w:tcPr>
          <w:p w:rsidR="00DC35D5" w:rsidRPr="00050B81" w:rsidRDefault="00DC35D5"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C35D5" w:rsidRPr="004943F5" w:rsidTr="0097762B">
        <w:tblPrEx>
          <w:tblLook w:val="0000"/>
        </w:tblPrEx>
        <w:tc>
          <w:tcPr>
            <w:tcW w:w="3964" w:type="dxa"/>
            <w:gridSpan w:val="2"/>
            <w:tcBorders>
              <w:top w:val="nil"/>
              <w:right w:val="nil"/>
            </w:tcBorders>
            <w:shd w:val="clear" w:color="auto" w:fill="DDD9C3"/>
          </w:tcPr>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rsidR="00DC35D5" w:rsidRPr="00050B81" w:rsidRDefault="00DC35D5"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rsidR="00DC35D5" w:rsidRPr="00050B81" w:rsidRDefault="00DC35D5"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DC35D5" w:rsidRPr="004943F5" w:rsidTr="0097762B">
        <w:tc>
          <w:tcPr>
            <w:tcW w:w="8472" w:type="dxa"/>
            <w:gridSpan w:val="3"/>
          </w:tcPr>
          <w:p w:rsidR="00734BC6" w:rsidRPr="00513852" w:rsidRDefault="00734BC6" w:rsidP="00513852">
            <w:pPr>
              <w:widowControl w:val="0"/>
              <w:autoSpaceDE w:val="0"/>
              <w:autoSpaceDN w:val="0"/>
              <w:adjustRightInd w:val="0"/>
              <w:spacing w:after="0" w:line="240" w:lineRule="auto"/>
              <w:ind w:left="142"/>
              <w:rPr>
                <w:rFonts w:cs="Arial"/>
                <w:i/>
                <w:sz w:val="16"/>
                <w:szCs w:val="16"/>
              </w:rPr>
            </w:pPr>
            <w:r w:rsidRPr="00513852">
              <w:rPr>
                <w:rFonts w:cs="Arial"/>
                <w:i/>
                <w:sz w:val="16"/>
                <w:szCs w:val="16"/>
              </w:rPr>
              <w:t xml:space="preserve">Προσαρμογή σε νέες καταστάσεις, </w:t>
            </w:r>
            <w:r w:rsidR="00DC35D5" w:rsidRPr="00513852">
              <w:rPr>
                <w:color w:val="002060"/>
              </w:rPr>
              <w:t xml:space="preserve"> </w:t>
            </w:r>
            <w:r w:rsidRPr="00513852">
              <w:rPr>
                <w:rFonts w:cs="Arial"/>
                <w:i/>
                <w:sz w:val="16"/>
                <w:szCs w:val="16"/>
              </w:rPr>
              <w:t xml:space="preserve">Λήψη αποφάσεων, Αναζήτηση, ανάλυση και σύνθεση δεδομένων και πληροφοριών, με τη χρήση και των απαραίτητων τεχνολογιών </w:t>
            </w:r>
          </w:p>
          <w:p w:rsidR="00734BC6" w:rsidRPr="00050B81" w:rsidRDefault="00734BC6" w:rsidP="00734BC6">
            <w:pPr>
              <w:widowControl w:val="0"/>
              <w:autoSpaceDE w:val="0"/>
              <w:autoSpaceDN w:val="0"/>
              <w:adjustRightInd w:val="0"/>
              <w:spacing w:after="0" w:line="240" w:lineRule="auto"/>
              <w:ind w:left="454" w:hanging="454"/>
              <w:rPr>
                <w:rFonts w:cs="Arial"/>
                <w:i/>
                <w:sz w:val="16"/>
                <w:szCs w:val="16"/>
              </w:rPr>
            </w:pPr>
          </w:p>
          <w:p w:rsidR="00DC35D5" w:rsidRPr="004F666D" w:rsidRDefault="00DC35D5" w:rsidP="00443CFA">
            <w:pPr>
              <w:widowControl w:val="0"/>
              <w:autoSpaceDE w:val="0"/>
              <w:autoSpaceDN w:val="0"/>
              <w:adjustRightInd w:val="0"/>
              <w:spacing w:after="0" w:line="240" w:lineRule="auto"/>
              <w:ind w:left="540"/>
              <w:rPr>
                <w:color w:val="002060"/>
              </w:rPr>
            </w:pPr>
          </w:p>
        </w:tc>
      </w:tr>
    </w:tbl>
    <w:p w:rsidR="00DC35D5" w:rsidRPr="00050B81" w:rsidRDefault="00DC35D5"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DC35D5" w:rsidRPr="00633701" w:rsidTr="00BF6D32">
        <w:tc>
          <w:tcPr>
            <w:tcW w:w="8472" w:type="dxa"/>
          </w:tcPr>
          <w:p w:rsidR="00DC35D5" w:rsidRDefault="00DC35D5" w:rsidP="00B84E4F">
            <w:pPr>
              <w:spacing w:after="0" w:line="240" w:lineRule="auto"/>
              <w:ind w:left="495"/>
              <w:rPr>
                <w:rFonts w:cs="Arial"/>
                <w:color w:val="002060"/>
                <w:sz w:val="20"/>
                <w:szCs w:val="20"/>
              </w:rPr>
            </w:pPr>
          </w:p>
          <w:p w:rsidR="007B76F4" w:rsidRPr="0019319A" w:rsidRDefault="00734BC6" w:rsidP="0019319A">
            <w:pPr>
              <w:pStyle w:val="a4"/>
              <w:numPr>
                <w:ilvl w:val="0"/>
                <w:numId w:val="2"/>
              </w:numPr>
              <w:spacing w:after="0" w:line="240" w:lineRule="auto"/>
              <w:rPr>
                <w:rFonts w:cs="Arial"/>
                <w:color w:val="002060"/>
                <w:sz w:val="20"/>
                <w:szCs w:val="20"/>
              </w:rPr>
            </w:pPr>
            <w:r w:rsidRPr="0019319A">
              <w:rPr>
                <w:rFonts w:cs="Arial"/>
                <w:color w:val="002060"/>
                <w:sz w:val="20"/>
                <w:szCs w:val="20"/>
              </w:rPr>
              <w:t>Αξιολόγηση και Εκπαιδευτικό Σύστημα</w:t>
            </w:r>
          </w:p>
          <w:p w:rsidR="0019319A" w:rsidRPr="0019319A" w:rsidRDefault="0019319A" w:rsidP="0019319A">
            <w:pPr>
              <w:pStyle w:val="a4"/>
              <w:numPr>
                <w:ilvl w:val="0"/>
                <w:numId w:val="2"/>
              </w:numPr>
              <w:spacing w:after="0" w:line="240" w:lineRule="auto"/>
              <w:rPr>
                <w:rFonts w:cs="Arial"/>
                <w:color w:val="002060"/>
                <w:sz w:val="20"/>
                <w:szCs w:val="20"/>
              </w:rPr>
            </w:pPr>
            <w:r w:rsidRPr="0019319A">
              <w:rPr>
                <w:rFonts w:cs="Arial"/>
                <w:color w:val="002060"/>
                <w:sz w:val="20"/>
                <w:szCs w:val="20"/>
              </w:rPr>
              <w:t>Οι Εκπαιδευτικός Μονάδες ως Ανοικτό Σύστημα</w:t>
            </w:r>
          </w:p>
          <w:p w:rsidR="00734BC6" w:rsidRDefault="0019319A" w:rsidP="0019319A">
            <w:pPr>
              <w:pStyle w:val="a4"/>
              <w:numPr>
                <w:ilvl w:val="0"/>
                <w:numId w:val="2"/>
              </w:numPr>
              <w:spacing w:after="0" w:line="240" w:lineRule="auto"/>
              <w:rPr>
                <w:rFonts w:cs="Arial"/>
                <w:color w:val="002060"/>
                <w:sz w:val="20"/>
                <w:szCs w:val="20"/>
              </w:rPr>
            </w:pPr>
            <w:r w:rsidRPr="0019319A">
              <w:rPr>
                <w:rFonts w:cs="Arial"/>
                <w:color w:val="002060"/>
                <w:sz w:val="20"/>
                <w:szCs w:val="20"/>
              </w:rPr>
              <w:t>Σκοπός και Στόχοι της Αξιολόγησης</w:t>
            </w:r>
          </w:p>
          <w:p w:rsidR="00BA0CC0" w:rsidRPr="0019319A" w:rsidRDefault="00BA0CC0" w:rsidP="0019319A">
            <w:pPr>
              <w:pStyle w:val="a4"/>
              <w:numPr>
                <w:ilvl w:val="0"/>
                <w:numId w:val="2"/>
              </w:numPr>
              <w:spacing w:after="0" w:line="240" w:lineRule="auto"/>
              <w:rPr>
                <w:rFonts w:cs="Arial"/>
                <w:color w:val="002060"/>
                <w:sz w:val="20"/>
                <w:szCs w:val="20"/>
              </w:rPr>
            </w:pPr>
            <w:r>
              <w:rPr>
                <w:rFonts w:cs="Arial"/>
                <w:color w:val="002060"/>
                <w:sz w:val="20"/>
                <w:szCs w:val="20"/>
              </w:rPr>
              <w:t>Επιχειρησιακός Στρατηγικός Σχεδιασμός και Αξιολόγηση</w:t>
            </w:r>
          </w:p>
          <w:p w:rsidR="0019319A" w:rsidRPr="0019319A" w:rsidRDefault="0019319A" w:rsidP="0019319A">
            <w:pPr>
              <w:pStyle w:val="a4"/>
              <w:numPr>
                <w:ilvl w:val="0"/>
                <w:numId w:val="2"/>
              </w:numPr>
              <w:spacing w:after="0" w:line="240" w:lineRule="auto"/>
              <w:rPr>
                <w:rFonts w:cs="Arial"/>
                <w:color w:val="002060"/>
                <w:sz w:val="20"/>
                <w:szCs w:val="20"/>
              </w:rPr>
            </w:pPr>
            <w:r w:rsidRPr="0019319A">
              <w:rPr>
                <w:rFonts w:cs="Arial"/>
                <w:color w:val="002060"/>
                <w:sz w:val="20"/>
                <w:szCs w:val="20"/>
              </w:rPr>
              <w:t>Η τεχνοκρατική Αντίληψη της Αξιολόγησης</w:t>
            </w:r>
          </w:p>
          <w:p w:rsidR="0019319A" w:rsidRDefault="0019319A" w:rsidP="0019319A">
            <w:pPr>
              <w:pStyle w:val="a4"/>
              <w:numPr>
                <w:ilvl w:val="0"/>
                <w:numId w:val="2"/>
              </w:numPr>
              <w:spacing w:after="0" w:line="240" w:lineRule="auto"/>
              <w:rPr>
                <w:rFonts w:cs="Arial"/>
                <w:color w:val="002060"/>
                <w:sz w:val="20"/>
                <w:szCs w:val="20"/>
              </w:rPr>
            </w:pPr>
            <w:r w:rsidRPr="0019319A">
              <w:rPr>
                <w:rFonts w:cs="Arial"/>
                <w:color w:val="002060"/>
                <w:sz w:val="20"/>
                <w:szCs w:val="20"/>
              </w:rPr>
              <w:t>Η ανθρωποκεντρική  αντίληψη της Αξιολόγησης</w:t>
            </w:r>
          </w:p>
          <w:p w:rsidR="0019319A" w:rsidRDefault="0019319A" w:rsidP="0019319A">
            <w:pPr>
              <w:pStyle w:val="a4"/>
              <w:numPr>
                <w:ilvl w:val="0"/>
                <w:numId w:val="2"/>
              </w:numPr>
              <w:spacing w:after="0" w:line="240" w:lineRule="auto"/>
              <w:rPr>
                <w:rFonts w:cs="Arial"/>
                <w:color w:val="002060"/>
                <w:sz w:val="20"/>
                <w:szCs w:val="20"/>
              </w:rPr>
            </w:pPr>
            <w:r w:rsidRPr="0019319A">
              <w:rPr>
                <w:rFonts w:cs="Arial"/>
                <w:color w:val="002060"/>
                <w:sz w:val="20"/>
                <w:szCs w:val="20"/>
              </w:rPr>
              <w:t>Αξιολόγηση και Πιστοποίηση των Εκπαιδευτικών Μονάδων</w:t>
            </w:r>
          </w:p>
          <w:p w:rsidR="0019319A" w:rsidRDefault="00C83621" w:rsidP="00C83621">
            <w:pPr>
              <w:pStyle w:val="a4"/>
              <w:numPr>
                <w:ilvl w:val="0"/>
                <w:numId w:val="33"/>
              </w:numPr>
              <w:spacing w:after="0" w:line="240" w:lineRule="auto"/>
              <w:rPr>
                <w:rFonts w:cs="Arial"/>
                <w:color w:val="002060"/>
                <w:sz w:val="20"/>
                <w:szCs w:val="20"/>
              </w:rPr>
            </w:pPr>
            <w:r w:rsidRPr="00C83621">
              <w:rPr>
                <w:rFonts w:cs="Arial"/>
                <w:color w:val="002060"/>
                <w:sz w:val="20"/>
                <w:szCs w:val="20"/>
              </w:rPr>
              <w:t xml:space="preserve">Επίπεδα Εκπαίδευσης και </w:t>
            </w:r>
            <w:r w:rsidR="0019319A" w:rsidRPr="00C83621">
              <w:rPr>
                <w:rFonts w:cs="Arial"/>
                <w:color w:val="002060"/>
                <w:sz w:val="20"/>
                <w:szCs w:val="20"/>
              </w:rPr>
              <w:t>Μαθησιακά Αποτελέσματα</w:t>
            </w:r>
          </w:p>
          <w:p w:rsidR="00C83621" w:rsidRPr="00C83621" w:rsidRDefault="00C83621" w:rsidP="00C83621">
            <w:pPr>
              <w:pStyle w:val="a4"/>
              <w:numPr>
                <w:ilvl w:val="0"/>
                <w:numId w:val="33"/>
              </w:numPr>
              <w:spacing w:after="0" w:line="240" w:lineRule="auto"/>
              <w:rPr>
                <w:rFonts w:cs="Arial"/>
                <w:color w:val="002060"/>
                <w:sz w:val="20"/>
                <w:szCs w:val="20"/>
              </w:rPr>
            </w:pPr>
            <w:r>
              <w:rPr>
                <w:rFonts w:cs="Arial"/>
                <w:color w:val="002060"/>
                <w:sz w:val="20"/>
                <w:szCs w:val="20"/>
              </w:rPr>
              <w:t>Μελέτες Περίπτωσης</w:t>
            </w:r>
          </w:p>
          <w:p w:rsidR="0019319A" w:rsidRPr="0019319A" w:rsidRDefault="0019319A" w:rsidP="0019319A">
            <w:pPr>
              <w:pStyle w:val="a4"/>
              <w:numPr>
                <w:ilvl w:val="0"/>
                <w:numId w:val="2"/>
              </w:numPr>
              <w:spacing w:after="0" w:line="240" w:lineRule="auto"/>
              <w:rPr>
                <w:rFonts w:cs="Arial"/>
                <w:color w:val="002060"/>
                <w:sz w:val="20"/>
                <w:szCs w:val="20"/>
              </w:rPr>
            </w:pPr>
            <w:r w:rsidRPr="0019319A">
              <w:rPr>
                <w:rFonts w:cs="Arial"/>
                <w:color w:val="002060"/>
                <w:sz w:val="20"/>
                <w:szCs w:val="20"/>
              </w:rPr>
              <w:t>Μορφές της Αξιολόγησης</w:t>
            </w:r>
          </w:p>
          <w:p w:rsidR="0019319A" w:rsidRPr="0019319A" w:rsidRDefault="0019319A" w:rsidP="0019319A">
            <w:pPr>
              <w:pStyle w:val="a4"/>
              <w:numPr>
                <w:ilvl w:val="0"/>
                <w:numId w:val="32"/>
              </w:numPr>
              <w:spacing w:after="0" w:line="240" w:lineRule="auto"/>
              <w:rPr>
                <w:rFonts w:cs="Arial"/>
                <w:color w:val="002060"/>
                <w:sz w:val="20"/>
                <w:szCs w:val="20"/>
              </w:rPr>
            </w:pPr>
            <w:r w:rsidRPr="0019319A">
              <w:rPr>
                <w:rFonts w:cs="Arial"/>
                <w:color w:val="002060"/>
                <w:sz w:val="20"/>
                <w:szCs w:val="20"/>
              </w:rPr>
              <w:t>Διαγνωστική -  Διαμορφωτική - Τελική</w:t>
            </w:r>
          </w:p>
          <w:p w:rsidR="0019319A" w:rsidRPr="0019319A" w:rsidRDefault="0019319A" w:rsidP="0019319A">
            <w:pPr>
              <w:pStyle w:val="a4"/>
              <w:numPr>
                <w:ilvl w:val="0"/>
                <w:numId w:val="32"/>
              </w:numPr>
              <w:spacing w:after="0" w:line="240" w:lineRule="auto"/>
              <w:rPr>
                <w:rFonts w:cs="Arial"/>
                <w:color w:val="002060"/>
                <w:sz w:val="20"/>
                <w:szCs w:val="20"/>
              </w:rPr>
            </w:pPr>
            <w:r w:rsidRPr="0019319A">
              <w:rPr>
                <w:rFonts w:cs="Arial"/>
                <w:color w:val="002060"/>
                <w:sz w:val="20"/>
                <w:szCs w:val="20"/>
              </w:rPr>
              <w:t>Ποσοτική και Ποιοτική Αξιολόγηση</w:t>
            </w:r>
          </w:p>
          <w:p w:rsidR="0019319A" w:rsidRPr="0019319A" w:rsidRDefault="0019319A" w:rsidP="0019319A">
            <w:pPr>
              <w:pStyle w:val="a4"/>
              <w:numPr>
                <w:ilvl w:val="0"/>
                <w:numId w:val="32"/>
              </w:numPr>
              <w:spacing w:after="0" w:line="240" w:lineRule="auto"/>
              <w:rPr>
                <w:rFonts w:cs="Arial"/>
                <w:color w:val="002060"/>
                <w:sz w:val="20"/>
                <w:szCs w:val="20"/>
              </w:rPr>
            </w:pPr>
            <w:r w:rsidRPr="0019319A">
              <w:rPr>
                <w:rFonts w:cs="Arial"/>
                <w:color w:val="002060"/>
                <w:sz w:val="20"/>
                <w:szCs w:val="20"/>
              </w:rPr>
              <w:t>Εσωτερική Αξιολόγηση</w:t>
            </w:r>
          </w:p>
          <w:p w:rsidR="0019319A" w:rsidRDefault="0019319A" w:rsidP="0019319A">
            <w:pPr>
              <w:pStyle w:val="a4"/>
              <w:numPr>
                <w:ilvl w:val="0"/>
                <w:numId w:val="32"/>
              </w:numPr>
              <w:spacing w:after="0" w:line="240" w:lineRule="auto"/>
              <w:rPr>
                <w:rFonts w:cs="Arial"/>
                <w:color w:val="002060"/>
                <w:sz w:val="20"/>
                <w:szCs w:val="20"/>
              </w:rPr>
            </w:pPr>
            <w:r w:rsidRPr="0019319A">
              <w:rPr>
                <w:rFonts w:cs="Arial"/>
                <w:color w:val="002060"/>
                <w:sz w:val="20"/>
                <w:szCs w:val="20"/>
              </w:rPr>
              <w:t>Εξωτερική Αξιολόγηση</w:t>
            </w:r>
          </w:p>
          <w:p w:rsidR="00C83621" w:rsidRDefault="00C83621" w:rsidP="0019319A">
            <w:pPr>
              <w:pStyle w:val="a4"/>
              <w:numPr>
                <w:ilvl w:val="0"/>
                <w:numId w:val="32"/>
              </w:numPr>
              <w:spacing w:after="0" w:line="240" w:lineRule="auto"/>
              <w:rPr>
                <w:rFonts w:cs="Arial"/>
                <w:color w:val="002060"/>
                <w:sz w:val="20"/>
                <w:szCs w:val="20"/>
              </w:rPr>
            </w:pPr>
            <w:r>
              <w:rPr>
                <w:rFonts w:cs="Arial"/>
                <w:color w:val="002060"/>
                <w:sz w:val="20"/>
                <w:szCs w:val="20"/>
              </w:rPr>
              <w:t>Υποδομές, Ανθρώπινο Δυναμικό, Διαδικασίες, Εκπαιδευτικό  Υλικό</w:t>
            </w:r>
          </w:p>
          <w:p w:rsidR="00C83621" w:rsidRDefault="00C83621" w:rsidP="0019319A">
            <w:pPr>
              <w:pStyle w:val="a4"/>
              <w:numPr>
                <w:ilvl w:val="0"/>
                <w:numId w:val="32"/>
              </w:numPr>
              <w:spacing w:after="0" w:line="240" w:lineRule="auto"/>
              <w:rPr>
                <w:rFonts w:cs="Arial"/>
                <w:color w:val="002060"/>
                <w:sz w:val="20"/>
                <w:szCs w:val="20"/>
              </w:rPr>
            </w:pPr>
            <w:r>
              <w:rPr>
                <w:rFonts w:cs="Arial"/>
                <w:color w:val="002060"/>
                <w:sz w:val="20"/>
                <w:szCs w:val="20"/>
              </w:rPr>
              <w:t>Αξιολόγηση και Επίπεδα της Εκπαίδευσης</w:t>
            </w:r>
          </w:p>
          <w:p w:rsidR="00C83621" w:rsidRPr="00C83621" w:rsidRDefault="00C83621" w:rsidP="00C83621">
            <w:pPr>
              <w:pStyle w:val="a4"/>
              <w:spacing w:after="0" w:line="240" w:lineRule="auto"/>
              <w:ind w:left="1174"/>
              <w:rPr>
                <w:rFonts w:cs="Arial"/>
                <w:color w:val="002060"/>
                <w:sz w:val="20"/>
                <w:szCs w:val="20"/>
              </w:rPr>
            </w:pPr>
          </w:p>
          <w:p w:rsidR="0019319A" w:rsidRDefault="0019319A" w:rsidP="00C83621">
            <w:pPr>
              <w:pStyle w:val="a4"/>
              <w:numPr>
                <w:ilvl w:val="0"/>
                <w:numId w:val="2"/>
              </w:numPr>
              <w:spacing w:after="0" w:line="240" w:lineRule="auto"/>
              <w:rPr>
                <w:rFonts w:cs="Arial"/>
                <w:color w:val="002060"/>
                <w:sz w:val="20"/>
                <w:szCs w:val="20"/>
              </w:rPr>
            </w:pPr>
            <w:r w:rsidRPr="00C83621">
              <w:rPr>
                <w:rFonts w:cs="Arial"/>
                <w:color w:val="002060"/>
                <w:sz w:val="20"/>
                <w:szCs w:val="20"/>
              </w:rPr>
              <w:t>Σχεδιασμός και Οργάνωση Συστημάτων Αξιολόγησης</w:t>
            </w:r>
          </w:p>
          <w:p w:rsidR="00C83621" w:rsidRDefault="00C83621" w:rsidP="00C83621">
            <w:pPr>
              <w:pStyle w:val="a4"/>
              <w:numPr>
                <w:ilvl w:val="0"/>
                <w:numId w:val="32"/>
              </w:numPr>
              <w:spacing w:after="0" w:line="240" w:lineRule="auto"/>
              <w:rPr>
                <w:rFonts w:cs="Arial"/>
                <w:color w:val="002060"/>
                <w:sz w:val="20"/>
                <w:szCs w:val="20"/>
              </w:rPr>
            </w:pPr>
            <w:r>
              <w:rPr>
                <w:rFonts w:cs="Arial"/>
                <w:color w:val="002060"/>
                <w:sz w:val="20"/>
                <w:szCs w:val="20"/>
              </w:rPr>
              <w:t>Η Αξιολόγηση και το  Λειτουργικό Μοντέλο των Εκπαιδευτικών Μονάδων</w:t>
            </w:r>
          </w:p>
          <w:p w:rsidR="00C83621" w:rsidRPr="00C83621" w:rsidRDefault="00C83621" w:rsidP="00C83621">
            <w:pPr>
              <w:pStyle w:val="a4"/>
              <w:numPr>
                <w:ilvl w:val="0"/>
                <w:numId w:val="32"/>
              </w:numPr>
              <w:spacing w:after="0" w:line="240" w:lineRule="auto"/>
              <w:rPr>
                <w:rFonts w:cs="Arial"/>
                <w:color w:val="002060"/>
                <w:sz w:val="20"/>
                <w:szCs w:val="20"/>
              </w:rPr>
            </w:pPr>
            <w:r>
              <w:rPr>
                <w:rFonts w:cs="Arial"/>
                <w:color w:val="002060"/>
                <w:sz w:val="20"/>
                <w:szCs w:val="20"/>
              </w:rPr>
              <w:t>Σχεδιασμός των κριτηρίων Αξιολόγησης</w:t>
            </w:r>
          </w:p>
          <w:p w:rsidR="00C83621" w:rsidRDefault="00C83621" w:rsidP="00C83621">
            <w:pPr>
              <w:pStyle w:val="a4"/>
              <w:numPr>
                <w:ilvl w:val="0"/>
                <w:numId w:val="32"/>
              </w:numPr>
              <w:spacing w:after="0" w:line="240" w:lineRule="auto"/>
              <w:rPr>
                <w:rFonts w:cs="Arial"/>
                <w:color w:val="002060"/>
                <w:sz w:val="20"/>
                <w:szCs w:val="20"/>
              </w:rPr>
            </w:pPr>
            <w:r w:rsidRPr="00C83621">
              <w:rPr>
                <w:rFonts w:cs="Arial"/>
                <w:color w:val="002060"/>
                <w:sz w:val="20"/>
                <w:szCs w:val="20"/>
              </w:rPr>
              <w:t>Διεθνείς Καλές Πρακτικές</w:t>
            </w:r>
          </w:p>
          <w:p w:rsidR="00C83621" w:rsidRDefault="00C83621" w:rsidP="00C83621">
            <w:pPr>
              <w:pStyle w:val="a4"/>
              <w:spacing w:after="0" w:line="240" w:lineRule="auto"/>
              <w:ind w:left="1534"/>
              <w:rPr>
                <w:rFonts w:cs="Arial"/>
                <w:color w:val="002060"/>
                <w:sz w:val="20"/>
                <w:szCs w:val="20"/>
              </w:rPr>
            </w:pPr>
          </w:p>
          <w:p w:rsidR="00D5015C" w:rsidRDefault="00D5015C" w:rsidP="00D5015C">
            <w:pPr>
              <w:pStyle w:val="a4"/>
              <w:numPr>
                <w:ilvl w:val="0"/>
                <w:numId w:val="2"/>
              </w:numPr>
              <w:spacing w:after="0" w:line="240" w:lineRule="auto"/>
              <w:rPr>
                <w:rFonts w:cs="Arial"/>
                <w:color w:val="002060"/>
                <w:sz w:val="20"/>
                <w:szCs w:val="20"/>
              </w:rPr>
            </w:pPr>
            <w:r>
              <w:rPr>
                <w:rFonts w:cs="Arial"/>
                <w:color w:val="002060"/>
                <w:sz w:val="20"/>
                <w:szCs w:val="20"/>
              </w:rPr>
              <w:t>Ποσοτικές Μέθοδοι και Τεχνικές της Αξιολόγησης</w:t>
            </w:r>
          </w:p>
          <w:p w:rsidR="00D5015C" w:rsidRDefault="00D5015C" w:rsidP="00D5015C">
            <w:pPr>
              <w:pStyle w:val="a4"/>
              <w:numPr>
                <w:ilvl w:val="0"/>
                <w:numId w:val="32"/>
              </w:numPr>
              <w:spacing w:after="0" w:line="240" w:lineRule="auto"/>
              <w:rPr>
                <w:rFonts w:cs="Arial"/>
                <w:color w:val="002060"/>
                <w:sz w:val="20"/>
                <w:szCs w:val="20"/>
              </w:rPr>
            </w:pPr>
            <w:r>
              <w:rPr>
                <w:rFonts w:cs="Arial"/>
                <w:color w:val="002060"/>
                <w:sz w:val="20"/>
                <w:szCs w:val="20"/>
              </w:rPr>
              <w:t>Συλλογή και Ανάλυση των Δεδομένων της Αξιολόγησης</w:t>
            </w:r>
          </w:p>
          <w:p w:rsidR="00D5015C" w:rsidRDefault="00D5015C" w:rsidP="00D5015C">
            <w:pPr>
              <w:pStyle w:val="a4"/>
              <w:numPr>
                <w:ilvl w:val="0"/>
                <w:numId w:val="32"/>
              </w:numPr>
              <w:spacing w:after="0" w:line="240" w:lineRule="auto"/>
              <w:rPr>
                <w:rFonts w:cs="Arial"/>
                <w:color w:val="002060"/>
                <w:sz w:val="20"/>
                <w:szCs w:val="20"/>
              </w:rPr>
            </w:pPr>
            <w:proofErr w:type="spellStart"/>
            <w:r>
              <w:rPr>
                <w:rFonts w:cs="Arial"/>
                <w:color w:val="002060"/>
                <w:sz w:val="20"/>
                <w:szCs w:val="20"/>
              </w:rPr>
              <w:t>Πολυκριτηριακές</w:t>
            </w:r>
            <w:proofErr w:type="spellEnd"/>
            <w:r>
              <w:rPr>
                <w:rFonts w:cs="Arial"/>
                <w:color w:val="002060"/>
                <w:sz w:val="20"/>
                <w:szCs w:val="20"/>
              </w:rPr>
              <w:t xml:space="preserve"> Αναλυτικές Μέθοδοι</w:t>
            </w:r>
          </w:p>
          <w:p w:rsidR="00D5015C" w:rsidRDefault="00D5015C" w:rsidP="00D5015C">
            <w:pPr>
              <w:pStyle w:val="a4"/>
              <w:numPr>
                <w:ilvl w:val="0"/>
                <w:numId w:val="32"/>
              </w:numPr>
              <w:spacing w:after="0" w:line="240" w:lineRule="auto"/>
              <w:rPr>
                <w:rFonts w:cs="Arial"/>
                <w:color w:val="002060"/>
                <w:sz w:val="20"/>
                <w:szCs w:val="20"/>
              </w:rPr>
            </w:pPr>
            <w:r>
              <w:rPr>
                <w:rFonts w:cs="Arial"/>
                <w:color w:val="002060"/>
                <w:sz w:val="20"/>
                <w:szCs w:val="20"/>
              </w:rPr>
              <w:t>Μελέτες Περίπτωσης</w:t>
            </w:r>
          </w:p>
          <w:p w:rsidR="00D5015C" w:rsidRDefault="00D5015C" w:rsidP="00C83621">
            <w:pPr>
              <w:pStyle w:val="a4"/>
              <w:spacing w:after="0" w:line="240" w:lineRule="auto"/>
              <w:ind w:left="1534"/>
              <w:rPr>
                <w:rFonts w:cs="Arial"/>
                <w:color w:val="002060"/>
                <w:sz w:val="20"/>
                <w:szCs w:val="20"/>
              </w:rPr>
            </w:pPr>
          </w:p>
          <w:p w:rsidR="00C83621" w:rsidRPr="00C83621" w:rsidRDefault="00C83621" w:rsidP="00C83621">
            <w:pPr>
              <w:pStyle w:val="a4"/>
              <w:numPr>
                <w:ilvl w:val="0"/>
                <w:numId w:val="34"/>
              </w:numPr>
              <w:spacing w:after="0" w:line="240" w:lineRule="auto"/>
              <w:ind w:left="1134" w:hanging="283"/>
              <w:rPr>
                <w:rFonts w:cs="Arial"/>
                <w:color w:val="002060"/>
                <w:sz w:val="20"/>
                <w:szCs w:val="20"/>
              </w:rPr>
            </w:pPr>
            <w:r w:rsidRPr="00C83621">
              <w:rPr>
                <w:rFonts w:cs="Arial"/>
                <w:color w:val="002060"/>
                <w:sz w:val="20"/>
                <w:szCs w:val="20"/>
              </w:rPr>
              <w:t>Η αξιολόγηση της Εκπαίδευσης στην Ελλάδα</w:t>
            </w:r>
          </w:p>
          <w:p w:rsidR="00C83621" w:rsidRPr="00C83621" w:rsidRDefault="00C83621" w:rsidP="00C83621">
            <w:pPr>
              <w:pStyle w:val="a4"/>
              <w:numPr>
                <w:ilvl w:val="0"/>
                <w:numId w:val="35"/>
              </w:numPr>
              <w:spacing w:after="0" w:line="240" w:lineRule="auto"/>
              <w:rPr>
                <w:rFonts w:cs="Arial"/>
                <w:color w:val="002060"/>
                <w:sz w:val="20"/>
                <w:szCs w:val="20"/>
              </w:rPr>
            </w:pPr>
            <w:r w:rsidRPr="00C83621">
              <w:rPr>
                <w:rFonts w:cs="Arial"/>
                <w:color w:val="002060"/>
                <w:sz w:val="20"/>
                <w:szCs w:val="20"/>
              </w:rPr>
              <w:t>Θεσμικό  Πλαίσιο</w:t>
            </w:r>
          </w:p>
          <w:p w:rsidR="00C83621" w:rsidRPr="00C83621" w:rsidRDefault="00C83621" w:rsidP="00C83621">
            <w:pPr>
              <w:pStyle w:val="a4"/>
              <w:numPr>
                <w:ilvl w:val="0"/>
                <w:numId w:val="35"/>
              </w:numPr>
              <w:spacing w:after="0" w:line="240" w:lineRule="auto"/>
              <w:rPr>
                <w:rFonts w:cs="Arial"/>
                <w:color w:val="002060"/>
                <w:sz w:val="20"/>
                <w:szCs w:val="20"/>
              </w:rPr>
            </w:pPr>
            <w:r w:rsidRPr="00C83621">
              <w:rPr>
                <w:rFonts w:cs="Arial"/>
                <w:color w:val="002060"/>
                <w:sz w:val="20"/>
                <w:szCs w:val="20"/>
              </w:rPr>
              <w:t>Διαδικασίες, Μέσα και Πρακτικές</w:t>
            </w:r>
          </w:p>
          <w:p w:rsidR="00C83621" w:rsidRPr="00D5015C" w:rsidRDefault="00C83621" w:rsidP="00D5015C">
            <w:pPr>
              <w:pStyle w:val="a4"/>
              <w:spacing w:after="0" w:line="240" w:lineRule="auto"/>
              <w:ind w:left="1534"/>
              <w:rPr>
                <w:rFonts w:cs="Arial"/>
                <w:color w:val="002060"/>
                <w:sz w:val="20"/>
                <w:szCs w:val="20"/>
              </w:rPr>
            </w:pPr>
          </w:p>
          <w:p w:rsidR="00C83621" w:rsidRPr="00C83621" w:rsidRDefault="00C83621" w:rsidP="00C83621">
            <w:pPr>
              <w:pStyle w:val="a4"/>
              <w:numPr>
                <w:ilvl w:val="0"/>
                <w:numId w:val="34"/>
              </w:numPr>
              <w:spacing w:after="0" w:line="240" w:lineRule="auto"/>
              <w:ind w:left="1134" w:hanging="283"/>
              <w:rPr>
                <w:rFonts w:cs="Arial"/>
                <w:color w:val="002060"/>
                <w:sz w:val="20"/>
                <w:szCs w:val="20"/>
              </w:rPr>
            </w:pPr>
            <w:r w:rsidRPr="00C83621">
              <w:rPr>
                <w:rFonts w:cs="Arial"/>
                <w:color w:val="002060"/>
                <w:sz w:val="20"/>
                <w:szCs w:val="20"/>
              </w:rPr>
              <w:t>Μελέτες Περίπτωσης</w:t>
            </w:r>
          </w:p>
          <w:p w:rsidR="007B76F4" w:rsidRDefault="007B76F4" w:rsidP="00B84E4F">
            <w:pPr>
              <w:spacing w:after="0" w:line="240" w:lineRule="auto"/>
              <w:ind w:left="495"/>
              <w:rPr>
                <w:rFonts w:cs="Arial"/>
                <w:color w:val="002060"/>
                <w:sz w:val="20"/>
                <w:szCs w:val="20"/>
              </w:rPr>
            </w:pPr>
          </w:p>
          <w:p w:rsidR="007B76F4" w:rsidRDefault="007B76F4" w:rsidP="00B84E4F">
            <w:pPr>
              <w:spacing w:after="0" w:line="240" w:lineRule="auto"/>
              <w:ind w:left="495"/>
              <w:rPr>
                <w:rFonts w:cs="Arial"/>
                <w:color w:val="002060"/>
                <w:sz w:val="20"/>
                <w:szCs w:val="20"/>
              </w:rPr>
            </w:pPr>
          </w:p>
          <w:p w:rsidR="007B76F4" w:rsidRPr="00B84E4F" w:rsidRDefault="007B76F4" w:rsidP="00B84E4F">
            <w:pPr>
              <w:spacing w:after="0" w:line="240" w:lineRule="auto"/>
              <w:ind w:left="495"/>
              <w:rPr>
                <w:rFonts w:cs="Arial"/>
                <w:color w:val="002060"/>
                <w:sz w:val="20"/>
                <w:szCs w:val="20"/>
              </w:rPr>
            </w:pPr>
          </w:p>
        </w:tc>
      </w:tr>
    </w:tbl>
    <w:p w:rsidR="00DC35D5" w:rsidRPr="00050B81" w:rsidRDefault="00DC35D5"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DC35D5" w:rsidRPr="004943F5" w:rsidTr="00B25922">
        <w:tc>
          <w:tcPr>
            <w:tcW w:w="3306" w:type="dxa"/>
            <w:shd w:val="clear" w:color="auto" w:fill="DDD9C3"/>
          </w:tcPr>
          <w:p w:rsidR="00DC35D5" w:rsidRPr="00050B81" w:rsidRDefault="00DC35D5"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rsidR="00DC35D5" w:rsidRPr="004943F5" w:rsidRDefault="00DC35D5" w:rsidP="00907017">
            <w:pPr>
              <w:rPr>
                <w:iCs/>
                <w:color w:val="002060"/>
              </w:rPr>
            </w:pPr>
            <w:r w:rsidRPr="004943F5">
              <w:rPr>
                <w:iCs/>
                <w:color w:val="002060"/>
              </w:rPr>
              <w:t xml:space="preserve">Στην τάξη </w:t>
            </w:r>
          </w:p>
        </w:tc>
      </w:tr>
      <w:tr w:rsidR="00DC35D5" w:rsidRPr="004943F5" w:rsidTr="00B25922">
        <w:tc>
          <w:tcPr>
            <w:tcW w:w="3306" w:type="dxa"/>
            <w:shd w:val="clear" w:color="auto" w:fill="DDD9C3"/>
          </w:tcPr>
          <w:p w:rsidR="00DC35D5" w:rsidRPr="00B25922" w:rsidRDefault="00DC35D5"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DC35D5" w:rsidRPr="005F1488" w:rsidRDefault="005F1488" w:rsidP="001D341B">
            <w:pPr>
              <w:spacing w:after="0" w:line="240" w:lineRule="auto"/>
              <w:rPr>
                <w:rFonts w:cs="Arial"/>
                <w:b/>
                <w:color w:val="002060"/>
                <w:sz w:val="20"/>
                <w:szCs w:val="20"/>
              </w:rPr>
            </w:pPr>
            <w:r>
              <w:rPr>
                <w:rFonts w:cs="Arial"/>
                <w:b/>
                <w:color w:val="002060"/>
                <w:sz w:val="20"/>
                <w:szCs w:val="20"/>
              </w:rPr>
              <w:t xml:space="preserve">Χρησιμοποιείται το Σύστημα Ηλεκτρονικής Εκπαίδευσης </w:t>
            </w:r>
            <w:r w:rsidRPr="005F1488">
              <w:rPr>
                <w:rFonts w:cs="Arial"/>
                <w:b/>
                <w:color w:val="002060"/>
                <w:sz w:val="20"/>
                <w:szCs w:val="20"/>
              </w:rPr>
              <w:t>(</w:t>
            </w:r>
            <w:r>
              <w:rPr>
                <w:rFonts w:cs="Arial"/>
                <w:b/>
                <w:color w:val="002060"/>
                <w:sz w:val="20"/>
                <w:szCs w:val="20"/>
                <w:lang w:val="en-US"/>
              </w:rPr>
              <w:t>http</w:t>
            </w:r>
            <w:r w:rsidRPr="005F1488">
              <w:rPr>
                <w:rFonts w:cs="Arial"/>
                <w:b/>
                <w:color w:val="002060"/>
                <w:sz w:val="20"/>
                <w:szCs w:val="20"/>
              </w:rPr>
              <w:t>://</w:t>
            </w:r>
            <w:proofErr w:type="spellStart"/>
            <w:r>
              <w:rPr>
                <w:rFonts w:cs="Arial"/>
                <w:b/>
                <w:color w:val="002060"/>
                <w:sz w:val="20"/>
                <w:szCs w:val="20"/>
                <w:lang w:val="en-US"/>
              </w:rPr>
              <w:t>moodle</w:t>
            </w:r>
            <w:proofErr w:type="spellEnd"/>
            <w:r w:rsidRPr="005F1488">
              <w:rPr>
                <w:rFonts w:cs="Arial"/>
                <w:b/>
                <w:color w:val="002060"/>
                <w:sz w:val="20"/>
                <w:szCs w:val="20"/>
              </w:rPr>
              <w:t>.</w:t>
            </w:r>
            <w:proofErr w:type="spellStart"/>
            <w:r w:rsidR="00D731F7">
              <w:rPr>
                <w:rFonts w:cs="Arial"/>
                <w:b/>
                <w:color w:val="002060"/>
                <w:sz w:val="20"/>
                <w:szCs w:val="20"/>
                <w:lang w:val="en-US"/>
              </w:rPr>
              <w:t>uniwa</w:t>
            </w:r>
            <w:proofErr w:type="spellEnd"/>
            <w:r w:rsidR="00D731F7" w:rsidRPr="00D731F7">
              <w:rPr>
                <w:rFonts w:cs="Arial"/>
                <w:b/>
                <w:color w:val="002060"/>
                <w:sz w:val="20"/>
                <w:szCs w:val="20"/>
              </w:rPr>
              <w:t>.</w:t>
            </w:r>
            <w:proofErr w:type="spellStart"/>
            <w:r>
              <w:rPr>
                <w:rFonts w:cs="Arial"/>
                <w:b/>
                <w:color w:val="002060"/>
                <w:sz w:val="20"/>
                <w:szCs w:val="20"/>
                <w:lang w:val="en-US"/>
              </w:rPr>
              <w:t>gr</w:t>
            </w:r>
            <w:proofErr w:type="spellEnd"/>
            <w:r w:rsidRPr="005F1488">
              <w:rPr>
                <w:rFonts w:cs="Arial"/>
                <w:b/>
                <w:color w:val="002060"/>
                <w:sz w:val="20"/>
                <w:szCs w:val="20"/>
              </w:rPr>
              <w:t>)</w:t>
            </w:r>
          </w:p>
          <w:p w:rsidR="005F1488" w:rsidRPr="005F1488" w:rsidRDefault="005F1488" w:rsidP="005F1488">
            <w:pPr>
              <w:spacing w:after="0" w:line="240" w:lineRule="auto"/>
              <w:rPr>
                <w:rFonts w:cs="Arial"/>
                <w:b/>
                <w:color w:val="002060"/>
                <w:sz w:val="20"/>
                <w:szCs w:val="20"/>
              </w:rPr>
            </w:pPr>
            <w:r>
              <w:rPr>
                <w:rFonts w:cs="Arial"/>
                <w:b/>
                <w:color w:val="002060"/>
                <w:sz w:val="20"/>
                <w:szCs w:val="20"/>
              </w:rPr>
              <w:t>Στη Μελέτη περιπτώσεων χρησιμοποιούνται ειδικά  λογισμικά (</w:t>
            </w:r>
            <w:r>
              <w:rPr>
                <w:rFonts w:cs="Arial"/>
                <w:b/>
                <w:color w:val="002060"/>
                <w:sz w:val="20"/>
                <w:szCs w:val="20"/>
                <w:lang w:val="en-US"/>
              </w:rPr>
              <w:t>MINORA</w:t>
            </w:r>
            <w:r w:rsidRPr="005F1488">
              <w:rPr>
                <w:rFonts w:cs="Arial"/>
                <w:b/>
                <w:color w:val="002060"/>
                <w:sz w:val="20"/>
                <w:szCs w:val="20"/>
              </w:rPr>
              <w:t xml:space="preserve">, </w:t>
            </w:r>
            <w:r>
              <w:rPr>
                <w:rFonts w:cs="Arial"/>
                <w:b/>
                <w:color w:val="002060"/>
                <w:sz w:val="20"/>
                <w:szCs w:val="20"/>
                <w:lang w:val="en-US"/>
              </w:rPr>
              <w:t>MIIDAS</w:t>
            </w:r>
            <w:r w:rsidRPr="005F1488">
              <w:rPr>
                <w:rFonts w:cs="Arial"/>
                <w:b/>
                <w:color w:val="002060"/>
                <w:sz w:val="20"/>
                <w:szCs w:val="20"/>
              </w:rPr>
              <w:t xml:space="preserve">) </w:t>
            </w:r>
            <w:r>
              <w:rPr>
                <w:rFonts w:cs="Arial"/>
                <w:b/>
                <w:color w:val="002060"/>
                <w:sz w:val="20"/>
                <w:szCs w:val="20"/>
              </w:rPr>
              <w:t xml:space="preserve">ή αναπτύσσονται εφαρμογές στο </w:t>
            </w:r>
            <w:r>
              <w:rPr>
                <w:rFonts w:cs="Arial"/>
                <w:b/>
                <w:color w:val="002060"/>
                <w:sz w:val="20"/>
                <w:szCs w:val="20"/>
                <w:lang w:val="en-US"/>
              </w:rPr>
              <w:t>MS</w:t>
            </w:r>
            <w:r w:rsidRPr="005F1488">
              <w:rPr>
                <w:rFonts w:cs="Arial"/>
                <w:b/>
                <w:color w:val="002060"/>
                <w:sz w:val="20"/>
                <w:szCs w:val="20"/>
              </w:rPr>
              <w:t xml:space="preserve"> </w:t>
            </w:r>
            <w:r>
              <w:rPr>
                <w:rFonts w:cs="Arial"/>
                <w:b/>
                <w:color w:val="002060"/>
                <w:sz w:val="20"/>
                <w:szCs w:val="20"/>
                <w:lang w:val="en-US"/>
              </w:rPr>
              <w:t>EXCEL</w:t>
            </w:r>
            <w:r w:rsidRPr="005F1488">
              <w:rPr>
                <w:rFonts w:cs="Arial"/>
                <w:b/>
                <w:color w:val="002060"/>
                <w:sz w:val="20"/>
                <w:szCs w:val="20"/>
              </w:rPr>
              <w:t xml:space="preserve">, </w:t>
            </w:r>
            <w:r>
              <w:rPr>
                <w:rFonts w:cs="Arial"/>
                <w:b/>
                <w:color w:val="002060"/>
                <w:sz w:val="20"/>
                <w:szCs w:val="20"/>
                <w:lang w:val="en-US"/>
              </w:rPr>
              <w:t>MSACCES</w:t>
            </w:r>
            <w:r w:rsidRPr="005F1488">
              <w:rPr>
                <w:rFonts w:cs="Arial"/>
                <w:b/>
                <w:color w:val="002060"/>
                <w:sz w:val="20"/>
                <w:szCs w:val="20"/>
              </w:rPr>
              <w:t>.</w:t>
            </w:r>
          </w:p>
        </w:tc>
      </w:tr>
      <w:tr w:rsidR="00DC35D5" w:rsidRPr="004943F5" w:rsidTr="00B25922">
        <w:tc>
          <w:tcPr>
            <w:tcW w:w="3306" w:type="dxa"/>
            <w:shd w:val="clear" w:color="auto" w:fill="DDD9C3"/>
          </w:tcPr>
          <w:p w:rsidR="00DC35D5" w:rsidRPr="00050B81" w:rsidRDefault="00DC35D5" w:rsidP="00B25922">
            <w:pPr>
              <w:spacing w:after="0" w:line="240" w:lineRule="auto"/>
              <w:jc w:val="right"/>
              <w:rPr>
                <w:rFonts w:cs="Arial"/>
                <w:b/>
                <w:sz w:val="20"/>
                <w:szCs w:val="20"/>
              </w:rPr>
            </w:pPr>
            <w:r w:rsidRPr="00050B81">
              <w:rPr>
                <w:rFonts w:cs="Arial"/>
                <w:b/>
                <w:sz w:val="20"/>
                <w:szCs w:val="20"/>
              </w:rPr>
              <w:t>ΟΡΓΑΝΩΣΗ ΔΙΔΑΣΚΑΛΙΑΣ</w:t>
            </w:r>
          </w:p>
          <w:p w:rsidR="00DC35D5" w:rsidRDefault="00DC35D5"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rsidR="00DC35D5" w:rsidRDefault="00DC35D5"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rsidR="00DC35D5" w:rsidRPr="00050B81" w:rsidRDefault="00DC35D5" w:rsidP="00B25922">
            <w:pPr>
              <w:spacing w:after="0" w:line="240" w:lineRule="auto"/>
              <w:jc w:val="both"/>
              <w:rPr>
                <w:rFonts w:cs="Arial"/>
                <w:i/>
                <w:sz w:val="16"/>
                <w:szCs w:val="16"/>
              </w:rPr>
            </w:pPr>
          </w:p>
          <w:p w:rsidR="00DC35D5" w:rsidRPr="00050B81" w:rsidRDefault="00DC35D5"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DC35D5" w:rsidRPr="004943F5" w:rsidTr="004943F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DC35D5" w:rsidRPr="004943F5" w:rsidRDefault="00DC35D5" w:rsidP="004943F5">
                  <w:pPr>
                    <w:spacing w:after="0" w:line="240" w:lineRule="auto"/>
                    <w:jc w:val="center"/>
                    <w:rPr>
                      <w:rFonts w:cs="Arial"/>
                      <w:b/>
                      <w:i/>
                      <w:sz w:val="20"/>
                      <w:szCs w:val="20"/>
                    </w:rPr>
                  </w:pPr>
                  <w:r w:rsidRPr="004943F5">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DC35D5" w:rsidRPr="004943F5" w:rsidRDefault="00DC35D5" w:rsidP="004943F5">
                  <w:pPr>
                    <w:spacing w:after="0" w:line="240" w:lineRule="auto"/>
                    <w:jc w:val="center"/>
                    <w:rPr>
                      <w:rFonts w:cs="Arial"/>
                      <w:b/>
                      <w:i/>
                      <w:sz w:val="20"/>
                      <w:szCs w:val="20"/>
                    </w:rPr>
                  </w:pPr>
                  <w:r w:rsidRPr="004943F5">
                    <w:rPr>
                      <w:rFonts w:cs="Arial"/>
                      <w:b/>
                      <w:i/>
                      <w:sz w:val="20"/>
                      <w:szCs w:val="20"/>
                    </w:rPr>
                    <w:t>Φόρτος Εργασίας Εξαμήνου</w:t>
                  </w:r>
                </w:p>
              </w:tc>
            </w:tr>
            <w:tr w:rsidR="00DC35D5" w:rsidRPr="004943F5" w:rsidTr="004943F5">
              <w:tc>
                <w:tcPr>
                  <w:tcW w:w="2467" w:type="dxa"/>
                  <w:tcBorders>
                    <w:top w:val="single" w:sz="4" w:space="0" w:color="auto"/>
                    <w:left w:val="single" w:sz="4" w:space="0" w:color="auto"/>
                    <w:bottom w:val="single" w:sz="4" w:space="0" w:color="auto"/>
                    <w:right w:val="single" w:sz="4" w:space="0" w:color="auto"/>
                  </w:tcBorders>
                </w:tcPr>
                <w:p w:rsidR="00DC35D5" w:rsidRPr="004943F5" w:rsidRDefault="00DC35D5" w:rsidP="004943F5">
                  <w:pPr>
                    <w:spacing w:after="0" w:line="240" w:lineRule="auto"/>
                    <w:rPr>
                      <w:rFonts w:cs="Arial"/>
                      <w:color w:val="002060"/>
                      <w:sz w:val="20"/>
                      <w:szCs w:val="20"/>
                    </w:rPr>
                  </w:pPr>
                  <w:r w:rsidRPr="004943F5">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DC35D5" w:rsidRPr="00C83621" w:rsidRDefault="00C83621" w:rsidP="00E67F99">
                  <w:pPr>
                    <w:spacing w:after="0" w:line="240" w:lineRule="auto"/>
                    <w:jc w:val="center"/>
                    <w:rPr>
                      <w:rFonts w:cs="Arial"/>
                      <w:color w:val="002060"/>
                      <w:sz w:val="20"/>
                      <w:szCs w:val="20"/>
                    </w:rPr>
                  </w:pPr>
                  <w:r>
                    <w:rPr>
                      <w:rFonts w:cs="Arial"/>
                      <w:color w:val="002060"/>
                      <w:sz w:val="20"/>
                      <w:szCs w:val="20"/>
                    </w:rPr>
                    <w:t>36</w:t>
                  </w:r>
                </w:p>
              </w:tc>
            </w:tr>
            <w:tr w:rsidR="00DC35D5" w:rsidRPr="004943F5" w:rsidTr="004943F5">
              <w:tc>
                <w:tcPr>
                  <w:tcW w:w="2467" w:type="dxa"/>
                  <w:tcBorders>
                    <w:top w:val="single" w:sz="4" w:space="0" w:color="auto"/>
                    <w:left w:val="single" w:sz="4" w:space="0" w:color="auto"/>
                    <w:bottom w:val="single" w:sz="4" w:space="0" w:color="auto"/>
                    <w:right w:val="single" w:sz="4" w:space="0" w:color="auto"/>
                  </w:tcBorders>
                </w:tcPr>
                <w:p w:rsidR="00DC35D5" w:rsidRPr="001828CF" w:rsidRDefault="00DC35D5" w:rsidP="004943F5">
                  <w:pPr>
                    <w:spacing w:after="0" w:line="240" w:lineRule="auto"/>
                    <w:rPr>
                      <w:rFonts w:cs="Arial"/>
                      <w:i/>
                      <w:color w:val="002060"/>
                      <w:sz w:val="16"/>
                      <w:szCs w:val="16"/>
                    </w:rPr>
                  </w:pPr>
                  <w:proofErr w:type="spellStart"/>
                  <w:r>
                    <w:rPr>
                      <w:rFonts w:cs="Arial"/>
                      <w:color w:val="002060"/>
                      <w:sz w:val="20"/>
                      <w:szCs w:val="20"/>
                      <w:lang w:val="en-US"/>
                    </w:rPr>
                    <w:t>Ασκήσεις</w:t>
                  </w:r>
                  <w:proofErr w:type="spellEnd"/>
                  <w:r>
                    <w:rPr>
                      <w:rFonts w:cs="Arial"/>
                      <w:color w:val="002060"/>
                      <w:sz w:val="20"/>
                      <w:szCs w:val="20"/>
                      <w:lang w:val="en-US"/>
                    </w:rPr>
                    <w:t xml:space="preserve"> </w:t>
                  </w:r>
                  <w:r w:rsidR="00CD00AC">
                    <w:rPr>
                      <w:rFonts w:cs="Arial"/>
                      <w:color w:val="002060"/>
                      <w:sz w:val="20"/>
                      <w:szCs w:val="20"/>
                      <w:lang w:val="en-US"/>
                    </w:rPr>
                    <w:t xml:space="preserve">- </w:t>
                  </w:r>
                  <w:proofErr w:type="spellStart"/>
                  <w:r>
                    <w:rPr>
                      <w:rFonts w:cs="Arial"/>
                      <w:color w:val="002060"/>
                      <w:sz w:val="20"/>
                      <w:szCs w:val="20"/>
                      <w:lang w:val="en-US"/>
                    </w:rPr>
                    <w:t>Πράξεις</w:t>
                  </w:r>
                  <w:proofErr w:type="spellEnd"/>
                  <w:r w:rsidR="001828CF">
                    <w:rPr>
                      <w:rFonts w:cs="Arial"/>
                      <w:color w:val="002060"/>
                      <w:sz w:val="20"/>
                      <w:szCs w:val="20"/>
                      <w:lang w:val="en-US"/>
                    </w:rPr>
                    <w:t>/</w:t>
                  </w:r>
                  <w:r w:rsidR="001828CF">
                    <w:rPr>
                      <w:rFonts w:cs="Arial"/>
                      <w:color w:val="002060"/>
                      <w:sz w:val="20"/>
                      <w:szCs w:val="20"/>
                    </w:rPr>
                    <w:t>Εργαστήριο</w:t>
                  </w:r>
                </w:p>
              </w:tc>
              <w:tc>
                <w:tcPr>
                  <w:tcW w:w="2468" w:type="dxa"/>
                  <w:tcBorders>
                    <w:top w:val="single" w:sz="4" w:space="0" w:color="auto"/>
                    <w:left w:val="single" w:sz="4" w:space="0" w:color="auto"/>
                    <w:bottom w:val="single" w:sz="4" w:space="0" w:color="auto"/>
                    <w:right w:val="single" w:sz="4" w:space="0" w:color="auto"/>
                  </w:tcBorders>
                </w:tcPr>
                <w:p w:rsidR="00DC35D5" w:rsidRPr="00C83621" w:rsidRDefault="00C83621" w:rsidP="00E67F99">
                  <w:pPr>
                    <w:spacing w:after="0" w:line="240" w:lineRule="auto"/>
                    <w:jc w:val="center"/>
                    <w:rPr>
                      <w:rFonts w:cs="Arial"/>
                      <w:color w:val="002060"/>
                      <w:sz w:val="20"/>
                      <w:szCs w:val="20"/>
                    </w:rPr>
                  </w:pPr>
                  <w:r>
                    <w:rPr>
                      <w:rFonts w:cs="Arial"/>
                      <w:color w:val="002060"/>
                      <w:sz w:val="20"/>
                      <w:szCs w:val="20"/>
                    </w:rPr>
                    <w:t>24</w:t>
                  </w:r>
                </w:p>
              </w:tc>
            </w:tr>
            <w:tr w:rsidR="00DC35D5" w:rsidRPr="004943F5" w:rsidTr="004943F5">
              <w:tc>
                <w:tcPr>
                  <w:tcW w:w="2467" w:type="dxa"/>
                  <w:tcBorders>
                    <w:top w:val="single" w:sz="4" w:space="0" w:color="auto"/>
                    <w:left w:val="single" w:sz="4" w:space="0" w:color="auto"/>
                    <w:bottom w:val="single" w:sz="4" w:space="0" w:color="auto"/>
                    <w:right w:val="single" w:sz="4" w:space="0" w:color="auto"/>
                  </w:tcBorders>
                </w:tcPr>
                <w:p w:rsidR="00DC35D5" w:rsidRPr="00CD00AC" w:rsidRDefault="00CD00AC" w:rsidP="004943F5">
                  <w:pPr>
                    <w:spacing w:after="0" w:line="240" w:lineRule="auto"/>
                    <w:rPr>
                      <w:rFonts w:cs="Arial"/>
                      <w:i/>
                      <w:color w:val="002060"/>
                      <w:sz w:val="16"/>
                      <w:szCs w:val="16"/>
                    </w:rPr>
                  </w:pPr>
                  <w:r>
                    <w:rPr>
                      <w:rFonts w:cs="Arial"/>
                      <w:color w:val="002060"/>
                      <w:sz w:val="20"/>
                      <w:szCs w:val="20"/>
                    </w:rPr>
                    <w:t xml:space="preserve">Προετοιμασία </w:t>
                  </w:r>
                  <w:proofErr w:type="spellStart"/>
                  <w:r w:rsidR="00DC35D5" w:rsidRPr="005E1BF8">
                    <w:rPr>
                      <w:rFonts w:cs="Arial"/>
                      <w:color w:val="002060"/>
                      <w:sz w:val="20"/>
                      <w:szCs w:val="20"/>
                      <w:lang w:val="en-US"/>
                    </w:rPr>
                    <w:t>Ομαδική</w:t>
                  </w:r>
                  <w:proofErr w:type="spellEnd"/>
                  <w:r>
                    <w:rPr>
                      <w:rFonts w:cs="Arial"/>
                      <w:color w:val="002060"/>
                      <w:sz w:val="20"/>
                      <w:szCs w:val="20"/>
                    </w:rPr>
                    <w:t>ς</w:t>
                  </w:r>
                  <w:r w:rsidR="00DC35D5" w:rsidRPr="005E1BF8">
                    <w:rPr>
                      <w:rFonts w:cs="Arial"/>
                      <w:color w:val="002060"/>
                      <w:sz w:val="20"/>
                      <w:szCs w:val="20"/>
                      <w:lang w:val="en-US"/>
                    </w:rPr>
                    <w:t xml:space="preserve"> </w:t>
                  </w:r>
                  <w:proofErr w:type="spellStart"/>
                  <w:r w:rsidR="00DC35D5" w:rsidRPr="005E1BF8">
                    <w:rPr>
                      <w:rFonts w:cs="Arial"/>
                      <w:color w:val="002060"/>
                      <w:sz w:val="20"/>
                      <w:szCs w:val="20"/>
                      <w:lang w:val="en-US"/>
                    </w:rPr>
                    <w:t>Εργασία</w:t>
                  </w:r>
                  <w:proofErr w:type="spellEnd"/>
                  <w:r>
                    <w:rPr>
                      <w:rFonts w:cs="Arial"/>
                      <w:color w:val="002060"/>
                      <w:sz w:val="20"/>
                      <w:szCs w:val="20"/>
                    </w:rPr>
                    <w:t>ς</w:t>
                  </w:r>
                </w:p>
              </w:tc>
              <w:tc>
                <w:tcPr>
                  <w:tcW w:w="2468" w:type="dxa"/>
                  <w:tcBorders>
                    <w:top w:val="single" w:sz="4" w:space="0" w:color="auto"/>
                    <w:left w:val="single" w:sz="4" w:space="0" w:color="auto"/>
                    <w:bottom w:val="single" w:sz="4" w:space="0" w:color="auto"/>
                    <w:right w:val="single" w:sz="4" w:space="0" w:color="auto"/>
                  </w:tcBorders>
                </w:tcPr>
                <w:p w:rsidR="00DC35D5" w:rsidRPr="00C83621" w:rsidRDefault="003320B8" w:rsidP="00E67F99">
                  <w:pPr>
                    <w:spacing w:after="0" w:line="240" w:lineRule="auto"/>
                    <w:jc w:val="center"/>
                    <w:rPr>
                      <w:rFonts w:cs="Arial"/>
                      <w:color w:val="002060"/>
                      <w:sz w:val="20"/>
                      <w:szCs w:val="20"/>
                    </w:rPr>
                  </w:pPr>
                  <w:r>
                    <w:rPr>
                      <w:rFonts w:cs="Arial"/>
                      <w:color w:val="002060"/>
                      <w:sz w:val="20"/>
                      <w:szCs w:val="20"/>
                      <w:lang w:val="en-US"/>
                    </w:rPr>
                    <w:t>4</w:t>
                  </w:r>
                  <w:r w:rsidR="00C83621">
                    <w:rPr>
                      <w:rFonts w:cs="Arial"/>
                      <w:color w:val="002060"/>
                      <w:sz w:val="20"/>
                      <w:szCs w:val="20"/>
                    </w:rPr>
                    <w:t>0</w:t>
                  </w:r>
                </w:p>
              </w:tc>
            </w:tr>
            <w:tr w:rsidR="00DC35D5" w:rsidRPr="004943F5" w:rsidTr="004943F5">
              <w:tc>
                <w:tcPr>
                  <w:tcW w:w="2467" w:type="dxa"/>
                  <w:tcBorders>
                    <w:top w:val="single" w:sz="4" w:space="0" w:color="auto"/>
                    <w:left w:val="single" w:sz="4" w:space="0" w:color="auto"/>
                    <w:bottom w:val="single" w:sz="4" w:space="0" w:color="auto"/>
                    <w:right w:val="single" w:sz="4" w:space="0" w:color="auto"/>
                  </w:tcBorders>
                </w:tcPr>
                <w:p w:rsidR="00DC35D5" w:rsidRPr="004943F5" w:rsidRDefault="00DC35D5" w:rsidP="004467B7">
                  <w:pPr>
                    <w:spacing w:after="0" w:line="240" w:lineRule="auto"/>
                    <w:rPr>
                      <w:rFonts w:cs="Arial"/>
                      <w:color w:val="002060"/>
                      <w:sz w:val="20"/>
                      <w:szCs w:val="20"/>
                    </w:rPr>
                  </w:pPr>
                  <w:r w:rsidRPr="004943F5">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DC35D5" w:rsidRPr="00C83621" w:rsidRDefault="00C83621" w:rsidP="00E67F99">
                  <w:pPr>
                    <w:spacing w:after="0" w:line="240" w:lineRule="auto"/>
                    <w:jc w:val="center"/>
                    <w:rPr>
                      <w:rFonts w:cs="Arial"/>
                      <w:color w:val="002060"/>
                      <w:sz w:val="20"/>
                      <w:szCs w:val="20"/>
                    </w:rPr>
                  </w:pPr>
                  <w:r>
                    <w:rPr>
                      <w:rFonts w:cs="Arial"/>
                      <w:color w:val="002060"/>
                      <w:sz w:val="20"/>
                      <w:szCs w:val="20"/>
                    </w:rPr>
                    <w:t>50</w:t>
                  </w:r>
                </w:p>
              </w:tc>
            </w:tr>
            <w:tr w:rsidR="00DC35D5" w:rsidRPr="004943F5" w:rsidTr="004943F5">
              <w:tc>
                <w:tcPr>
                  <w:tcW w:w="2467" w:type="dxa"/>
                  <w:tcBorders>
                    <w:top w:val="single" w:sz="4" w:space="0" w:color="auto"/>
                    <w:left w:val="single" w:sz="4" w:space="0" w:color="auto"/>
                    <w:bottom w:val="single" w:sz="4" w:space="0" w:color="auto"/>
                    <w:right w:val="single" w:sz="4" w:space="0" w:color="auto"/>
                  </w:tcBorders>
                </w:tcPr>
                <w:p w:rsidR="00264967" w:rsidRDefault="00264967" w:rsidP="004943F5">
                  <w:pPr>
                    <w:spacing w:after="0" w:line="240" w:lineRule="auto"/>
                    <w:rPr>
                      <w:rFonts w:cs="Arial"/>
                      <w:color w:val="002060"/>
                      <w:sz w:val="20"/>
                      <w:szCs w:val="20"/>
                    </w:rPr>
                  </w:pPr>
                  <w:r>
                    <w:rPr>
                      <w:rFonts w:cs="Arial"/>
                      <w:color w:val="002060"/>
                      <w:sz w:val="20"/>
                      <w:szCs w:val="20"/>
                    </w:rPr>
                    <w:t>Ομάδες Εργασίας</w:t>
                  </w:r>
                </w:p>
                <w:p w:rsidR="00DC35D5" w:rsidRPr="00E67F99" w:rsidRDefault="00264967" w:rsidP="004943F5">
                  <w:pPr>
                    <w:spacing w:after="0" w:line="240" w:lineRule="auto"/>
                    <w:rPr>
                      <w:rFonts w:cs="Arial"/>
                      <w:i/>
                      <w:color w:val="002060"/>
                      <w:sz w:val="16"/>
                      <w:szCs w:val="16"/>
                      <w:lang w:val="en-US"/>
                    </w:rPr>
                  </w:pPr>
                  <w:proofErr w:type="spellStart"/>
                  <w:r w:rsidRPr="00264967">
                    <w:rPr>
                      <w:rFonts w:cs="Arial"/>
                      <w:color w:val="002060"/>
                      <w:sz w:val="20"/>
                      <w:szCs w:val="20"/>
                      <w:lang w:val="en-US"/>
                    </w:rPr>
                    <w:t>WorkShops</w:t>
                  </w:r>
                  <w:proofErr w:type="spellEnd"/>
                </w:p>
              </w:tc>
              <w:tc>
                <w:tcPr>
                  <w:tcW w:w="2468" w:type="dxa"/>
                  <w:tcBorders>
                    <w:top w:val="single" w:sz="4" w:space="0" w:color="auto"/>
                    <w:left w:val="single" w:sz="4" w:space="0" w:color="auto"/>
                    <w:bottom w:val="single" w:sz="4" w:space="0" w:color="auto"/>
                    <w:right w:val="single" w:sz="4" w:space="0" w:color="auto"/>
                  </w:tcBorders>
                </w:tcPr>
                <w:p w:rsidR="00DC35D5" w:rsidRPr="00264967" w:rsidRDefault="00C83621" w:rsidP="00264967">
                  <w:pPr>
                    <w:spacing w:after="0" w:line="240" w:lineRule="auto"/>
                    <w:jc w:val="center"/>
                    <w:rPr>
                      <w:rFonts w:cs="Arial"/>
                      <w:b/>
                      <w:color w:val="002060"/>
                      <w:sz w:val="20"/>
                      <w:szCs w:val="20"/>
                    </w:rPr>
                  </w:pPr>
                  <w:r>
                    <w:rPr>
                      <w:rFonts w:cs="Arial"/>
                      <w:b/>
                      <w:color w:val="002060"/>
                      <w:sz w:val="20"/>
                      <w:szCs w:val="20"/>
                    </w:rPr>
                    <w:t>20</w:t>
                  </w:r>
                </w:p>
              </w:tc>
            </w:tr>
            <w:tr w:rsidR="00DC35D5" w:rsidRPr="004943F5" w:rsidTr="004943F5">
              <w:tc>
                <w:tcPr>
                  <w:tcW w:w="2467" w:type="dxa"/>
                  <w:tcBorders>
                    <w:top w:val="single" w:sz="4" w:space="0" w:color="auto"/>
                    <w:left w:val="single" w:sz="4" w:space="0" w:color="auto"/>
                    <w:bottom w:val="single" w:sz="4" w:space="0" w:color="auto"/>
                    <w:right w:val="single" w:sz="4" w:space="0" w:color="auto"/>
                  </w:tcBorders>
                </w:tcPr>
                <w:p w:rsidR="00DC35D5" w:rsidRPr="004943F5" w:rsidRDefault="00DC35D5" w:rsidP="004943F5">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DC35D5" w:rsidRPr="00E67F99" w:rsidRDefault="00DC35D5" w:rsidP="004943F5">
                  <w:pPr>
                    <w:spacing w:after="0" w:line="240" w:lineRule="auto"/>
                    <w:rPr>
                      <w:rFonts w:cs="Arial"/>
                      <w:i/>
                      <w:color w:val="002060"/>
                      <w:sz w:val="16"/>
                      <w:szCs w:val="16"/>
                    </w:rPr>
                  </w:pPr>
                </w:p>
              </w:tc>
            </w:tr>
            <w:tr w:rsidR="00DC35D5" w:rsidRPr="004943F5" w:rsidTr="004943F5">
              <w:tc>
                <w:tcPr>
                  <w:tcW w:w="2467" w:type="dxa"/>
                  <w:tcBorders>
                    <w:top w:val="single" w:sz="4" w:space="0" w:color="auto"/>
                    <w:left w:val="single" w:sz="4" w:space="0" w:color="auto"/>
                    <w:bottom w:val="single" w:sz="4" w:space="0" w:color="auto"/>
                    <w:right w:val="single" w:sz="4" w:space="0" w:color="auto"/>
                  </w:tcBorders>
                </w:tcPr>
                <w:p w:rsidR="00DC35D5" w:rsidRPr="004943F5" w:rsidRDefault="00DC35D5" w:rsidP="004943F5">
                  <w:pPr>
                    <w:spacing w:after="0" w:line="240" w:lineRule="auto"/>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DC35D5" w:rsidRPr="00E67F99" w:rsidRDefault="00DC35D5" w:rsidP="004943F5">
                  <w:pPr>
                    <w:spacing w:after="0" w:line="240" w:lineRule="auto"/>
                    <w:jc w:val="center"/>
                    <w:rPr>
                      <w:rFonts w:cs="Arial"/>
                      <w:color w:val="002060"/>
                      <w:sz w:val="20"/>
                      <w:szCs w:val="20"/>
                    </w:rPr>
                  </w:pPr>
                </w:p>
              </w:tc>
            </w:tr>
            <w:tr w:rsidR="00DC35D5" w:rsidRPr="004943F5" w:rsidTr="004943F5">
              <w:tc>
                <w:tcPr>
                  <w:tcW w:w="2467" w:type="dxa"/>
                  <w:tcBorders>
                    <w:top w:val="single" w:sz="4" w:space="0" w:color="auto"/>
                    <w:left w:val="single" w:sz="4" w:space="0" w:color="auto"/>
                    <w:bottom w:val="single" w:sz="4" w:space="0" w:color="auto"/>
                    <w:right w:val="single" w:sz="4" w:space="0" w:color="auto"/>
                  </w:tcBorders>
                </w:tcPr>
                <w:p w:rsidR="00DC35D5" w:rsidRPr="004943F5" w:rsidRDefault="00DC35D5" w:rsidP="004943F5">
                  <w:pPr>
                    <w:spacing w:after="0" w:line="240" w:lineRule="auto"/>
                    <w:rPr>
                      <w:rFonts w:cs="Arial"/>
                      <w:b/>
                      <w:i/>
                      <w:color w:val="002060"/>
                      <w:sz w:val="20"/>
                      <w:szCs w:val="20"/>
                    </w:rPr>
                  </w:pPr>
                  <w:r w:rsidRPr="004943F5">
                    <w:rPr>
                      <w:rFonts w:cs="Arial"/>
                      <w:b/>
                      <w:i/>
                      <w:color w:val="002060"/>
                      <w:sz w:val="20"/>
                      <w:szCs w:val="20"/>
                    </w:rPr>
                    <w:t xml:space="preserve">Σύνολο Μαθήματος </w:t>
                  </w:r>
                </w:p>
                <w:p w:rsidR="00DC35D5" w:rsidRPr="004943F5" w:rsidRDefault="00DC35D5" w:rsidP="004943F5">
                  <w:pPr>
                    <w:spacing w:after="0" w:line="240" w:lineRule="auto"/>
                    <w:rPr>
                      <w:rFonts w:cs="Arial"/>
                      <w:b/>
                      <w:i/>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rsidR="00DC35D5" w:rsidRPr="00E67F99" w:rsidRDefault="00123BD4" w:rsidP="003320B8">
                  <w:pPr>
                    <w:spacing w:after="0" w:line="240" w:lineRule="auto"/>
                    <w:jc w:val="center"/>
                    <w:rPr>
                      <w:rFonts w:cs="Arial"/>
                      <w:b/>
                      <w:i/>
                      <w:color w:val="002060"/>
                      <w:sz w:val="20"/>
                      <w:szCs w:val="20"/>
                      <w:lang w:val="en-US"/>
                    </w:rPr>
                  </w:pPr>
                  <w:r>
                    <w:rPr>
                      <w:rFonts w:cs="Arial"/>
                      <w:b/>
                      <w:i/>
                      <w:color w:val="002060"/>
                      <w:sz w:val="20"/>
                      <w:szCs w:val="20"/>
                    </w:rPr>
                    <w:t>1</w:t>
                  </w:r>
                  <w:r w:rsidR="003320B8">
                    <w:rPr>
                      <w:rFonts w:cs="Arial"/>
                      <w:b/>
                      <w:i/>
                      <w:color w:val="002060"/>
                      <w:sz w:val="20"/>
                      <w:szCs w:val="20"/>
                      <w:lang w:val="en-US"/>
                    </w:rPr>
                    <w:t>7</w:t>
                  </w:r>
                  <w:r w:rsidR="00D5015C">
                    <w:rPr>
                      <w:rFonts w:cs="Arial"/>
                      <w:b/>
                      <w:i/>
                      <w:color w:val="002060"/>
                      <w:sz w:val="20"/>
                      <w:szCs w:val="20"/>
                    </w:rPr>
                    <w:t>0</w:t>
                  </w:r>
                </w:p>
              </w:tc>
            </w:tr>
          </w:tbl>
          <w:p w:rsidR="00DC35D5" w:rsidRPr="00050B81" w:rsidRDefault="00DC35D5" w:rsidP="00050B81">
            <w:pPr>
              <w:spacing w:after="0" w:line="240" w:lineRule="auto"/>
              <w:rPr>
                <w:rFonts w:ascii="Tahoma" w:hAnsi="Tahoma" w:cs="Tahoma"/>
                <w:lang w:val="en-US"/>
              </w:rPr>
            </w:pPr>
          </w:p>
        </w:tc>
      </w:tr>
      <w:tr w:rsidR="00DC35D5" w:rsidRPr="004943F5" w:rsidTr="00BF6D32">
        <w:tc>
          <w:tcPr>
            <w:tcW w:w="3306" w:type="dxa"/>
          </w:tcPr>
          <w:p w:rsidR="00DC35D5" w:rsidRPr="00050B81" w:rsidRDefault="00DC35D5" w:rsidP="00050B81">
            <w:pPr>
              <w:spacing w:after="0" w:line="240" w:lineRule="auto"/>
              <w:jc w:val="right"/>
              <w:rPr>
                <w:rFonts w:cs="Arial"/>
                <w:b/>
                <w:sz w:val="20"/>
                <w:szCs w:val="20"/>
              </w:rPr>
            </w:pPr>
            <w:r w:rsidRPr="00050B81">
              <w:rPr>
                <w:rFonts w:cs="Arial"/>
                <w:b/>
                <w:sz w:val="20"/>
                <w:szCs w:val="20"/>
              </w:rPr>
              <w:t xml:space="preserve">ΑΞΙΟΛΟΓΗΣΗ ΦΟΙΤΗΤΩΝ </w:t>
            </w:r>
          </w:p>
          <w:p w:rsidR="00DC35D5" w:rsidRPr="00050B81" w:rsidRDefault="00DC35D5"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rsidR="00DC35D5" w:rsidRDefault="00DC35D5" w:rsidP="00B25922">
            <w:pPr>
              <w:spacing w:after="0" w:line="240" w:lineRule="auto"/>
              <w:jc w:val="both"/>
              <w:rPr>
                <w:rFonts w:cs="Arial"/>
                <w:i/>
                <w:sz w:val="16"/>
                <w:szCs w:val="16"/>
              </w:rPr>
            </w:pPr>
          </w:p>
          <w:p w:rsidR="00DC35D5" w:rsidRPr="00050B81" w:rsidRDefault="00DC35D5" w:rsidP="00B25922">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C35D5" w:rsidRPr="00050B81" w:rsidRDefault="00DC35D5" w:rsidP="00B25922">
            <w:pPr>
              <w:spacing w:after="0" w:line="240" w:lineRule="auto"/>
              <w:jc w:val="both"/>
              <w:rPr>
                <w:rFonts w:cs="Arial"/>
                <w:i/>
                <w:sz w:val="16"/>
                <w:szCs w:val="16"/>
              </w:rPr>
            </w:pPr>
          </w:p>
          <w:p w:rsidR="00DC35D5" w:rsidRPr="00050B81" w:rsidRDefault="00DC35D5" w:rsidP="00B25922">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tcPr>
          <w:p w:rsidR="00E67F99" w:rsidRDefault="00E67F99" w:rsidP="007B76F4">
            <w:pPr>
              <w:spacing w:after="0" w:line="240" w:lineRule="auto"/>
              <w:rPr>
                <w:iCs/>
                <w:color w:val="002060"/>
              </w:rPr>
            </w:pPr>
          </w:p>
          <w:p w:rsidR="00625DA7" w:rsidRPr="004943F5" w:rsidRDefault="00BA42D1" w:rsidP="00625DA7">
            <w:pPr>
              <w:spacing w:after="0" w:line="240" w:lineRule="auto"/>
              <w:rPr>
                <w:iCs/>
                <w:color w:val="002060"/>
              </w:rPr>
            </w:pPr>
            <w:r>
              <w:rPr>
                <w:iCs/>
                <w:color w:val="002060"/>
              </w:rPr>
              <w:t xml:space="preserve">Ι.  Ατομική Εργασία </w:t>
            </w:r>
            <w:r w:rsidR="00625DA7" w:rsidRPr="004943F5">
              <w:rPr>
                <w:iCs/>
                <w:color w:val="002060"/>
              </w:rPr>
              <w:t>(</w:t>
            </w:r>
            <w:r w:rsidR="00625DA7" w:rsidRPr="00625DA7">
              <w:rPr>
                <w:iCs/>
                <w:color w:val="002060"/>
              </w:rPr>
              <w:t>5</w:t>
            </w:r>
            <w:r>
              <w:rPr>
                <w:iCs/>
                <w:color w:val="002060"/>
              </w:rPr>
              <w:t>0%)</w:t>
            </w:r>
            <w:r w:rsidR="00625DA7" w:rsidRPr="004943F5">
              <w:rPr>
                <w:iCs/>
                <w:color w:val="002060"/>
              </w:rPr>
              <w:t>:</w:t>
            </w:r>
          </w:p>
          <w:p w:rsidR="00625DA7" w:rsidRPr="0065179E" w:rsidRDefault="00BA42D1" w:rsidP="00BA42D1">
            <w:pPr>
              <w:spacing w:after="0" w:line="240" w:lineRule="auto"/>
              <w:ind w:left="267" w:hanging="267"/>
              <w:rPr>
                <w:iCs/>
                <w:color w:val="002060"/>
              </w:rPr>
            </w:pPr>
            <w:r>
              <w:rPr>
                <w:iCs/>
                <w:color w:val="002060"/>
              </w:rPr>
              <w:t xml:space="preserve">      Κριτική ανάλυση και αποτίμηση βιβλίων και επιστημονικών άρθρων που αναφέρονται στην αξιολόγηση στην εκπαίδευση καθώς και σε καλές πρακτικές.</w:t>
            </w:r>
          </w:p>
          <w:p w:rsidR="005F1488" w:rsidRPr="003320B8" w:rsidRDefault="00625DA7" w:rsidP="004C6981">
            <w:pPr>
              <w:spacing w:after="0" w:line="240" w:lineRule="auto"/>
              <w:rPr>
                <w:iCs/>
                <w:color w:val="002060"/>
              </w:rPr>
            </w:pPr>
            <w:r w:rsidRPr="004943F5">
              <w:rPr>
                <w:iCs/>
                <w:color w:val="002060"/>
              </w:rPr>
              <w:t>ΙΙ. Παρουσίαση Ομαδικής Εργασίας (</w:t>
            </w:r>
            <w:r w:rsidR="004C6981">
              <w:rPr>
                <w:iCs/>
                <w:color w:val="002060"/>
              </w:rPr>
              <w:t>5</w:t>
            </w:r>
            <w:r w:rsidRPr="004943F5">
              <w:rPr>
                <w:iCs/>
                <w:color w:val="002060"/>
              </w:rPr>
              <w:t>0%)</w:t>
            </w:r>
            <w:r w:rsidRPr="0065179E">
              <w:rPr>
                <w:iCs/>
                <w:color w:val="002060"/>
              </w:rPr>
              <w:t xml:space="preserve">. </w:t>
            </w:r>
          </w:p>
          <w:p w:rsidR="00443CFA" w:rsidRPr="004C6981" w:rsidRDefault="00625DA7" w:rsidP="00BA42D1">
            <w:pPr>
              <w:spacing w:after="0" w:line="240" w:lineRule="auto"/>
              <w:rPr>
                <w:iCs/>
                <w:color w:val="002060"/>
              </w:rPr>
            </w:pPr>
            <w:r w:rsidRPr="0065179E">
              <w:rPr>
                <w:iCs/>
                <w:color w:val="002060"/>
              </w:rPr>
              <w:t xml:space="preserve">Η ομαδική εργασία αφορά την ανάλυση και επίλυση </w:t>
            </w:r>
            <w:r>
              <w:rPr>
                <w:iCs/>
                <w:color w:val="002060"/>
              </w:rPr>
              <w:t xml:space="preserve">μιας πραγματικής μελέτης περίπτωσης </w:t>
            </w:r>
            <w:r w:rsidR="004C6981">
              <w:rPr>
                <w:iCs/>
                <w:color w:val="002060"/>
              </w:rPr>
              <w:t xml:space="preserve">αξιολόγησης εκπαιδευτικής μονάδας </w:t>
            </w:r>
            <w:r>
              <w:rPr>
                <w:iCs/>
                <w:color w:val="002060"/>
              </w:rPr>
              <w:t xml:space="preserve">στην οποία οι φοιτητές  θα  πρέπει </w:t>
            </w:r>
            <w:r w:rsidR="004C6981">
              <w:rPr>
                <w:iCs/>
                <w:color w:val="002060"/>
              </w:rPr>
              <w:t xml:space="preserve">να σχεδιάσουν και να υλοποιήσουν μέρος ή ολοκληρωμένο έργο αξιολόγησης και να προτείνουν δράσεις ή παρεμβάσεις για την αντιμετώπιση προβλημάτων ή την βελτίωση της </w:t>
            </w:r>
            <w:r w:rsidR="00BA42D1">
              <w:rPr>
                <w:iCs/>
                <w:color w:val="002060"/>
              </w:rPr>
              <w:t xml:space="preserve"> α</w:t>
            </w:r>
            <w:r w:rsidR="004C6981">
              <w:rPr>
                <w:iCs/>
                <w:color w:val="002060"/>
              </w:rPr>
              <w:t>ποτελεσματικότητας της εκ</w:t>
            </w:r>
            <w:r w:rsidR="00BA42D1">
              <w:rPr>
                <w:iCs/>
                <w:color w:val="002060"/>
              </w:rPr>
              <w:t>παί</w:t>
            </w:r>
            <w:r w:rsidR="004C6981">
              <w:rPr>
                <w:iCs/>
                <w:color w:val="002060"/>
              </w:rPr>
              <w:t xml:space="preserve">δευσης </w:t>
            </w:r>
          </w:p>
        </w:tc>
      </w:tr>
    </w:tbl>
    <w:p w:rsidR="00DC35D5" w:rsidRPr="00475BFF" w:rsidRDefault="00DC35D5" w:rsidP="00050B81">
      <w:pPr>
        <w:widowControl w:val="0"/>
        <w:numPr>
          <w:ilvl w:val="0"/>
          <w:numId w:val="1"/>
        </w:numPr>
        <w:autoSpaceDE w:val="0"/>
        <w:autoSpaceDN w:val="0"/>
        <w:adjustRightInd w:val="0"/>
        <w:spacing w:before="240" w:after="0" w:line="240" w:lineRule="auto"/>
        <w:ind w:left="357" w:hanging="357"/>
        <w:rPr>
          <w:rFonts w:cs="Arial"/>
          <w:b/>
          <w:color w:val="000000"/>
        </w:rPr>
      </w:pPr>
      <w:r w:rsidRPr="00050B81">
        <w:rPr>
          <w:rFonts w:cs="Arial"/>
          <w:b/>
          <w:color w:val="000000"/>
        </w:rPr>
        <w:t>ΣΥΝΙΣΤΩΜΕΝΗ</w:t>
      </w:r>
      <w:r w:rsidRPr="00475BFF">
        <w:rPr>
          <w:rFonts w:cs="Arial"/>
          <w:b/>
          <w:color w:val="00000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DC35D5" w:rsidRPr="00BA42D1" w:rsidTr="00BF6D32">
        <w:tc>
          <w:tcPr>
            <w:tcW w:w="8472" w:type="dxa"/>
          </w:tcPr>
          <w:p w:rsidR="00DC35D5" w:rsidRDefault="00DC35D5" w:rsidP="00050B81">
            <w:pPr>
              <w:spacing w:after="0" w:line="240" w:lineRule="auto"/>
              <w:jc w:val="both"/>
              <w:rPr>
                <w:rFonts w:cs="Arial"/>
                <w:i/>
                <w:sz w:val="16"/>
                <w:szCs w:val="16"/>
              </w:rPr>
            </w:pPr>
            <w:r w:rsidRPr="00050B81">
              <w:rPr>
                <w:rFonts w:cs="Arial"/>
                <w:i/>
                <w:sz w:val="16"/>
                <w:szCs w:val="16"/>
              </w:rPr>
              <w:t>-Προτεινόμενη Βιβλιογραφία :</w:t>
            </w:r>
          </w:p>
          <w:p w:rsidR="00BA42D1" w:rsidRPr="005D06AC" w:rsidRDefault="00BA42D1" w:rsidP="00BA42D1">
            <w:pPr>
              <w:pStyle w:val="a4"/>
              <w:numPr>
                <w:ilvl w:val="0"/>
                <w:numId w:val="34"/>
              </w:numPr>
              <w:shd w:val="clear" w:color="auto" w:fill="FFFFFF"/>
              <w:spacing w:after="100" w:afterAutospacing="1" w:line="240" w:lineRule="auto"/>
              <w:outlineLvl w:val="0"/>
              <w:rPr>
                <w:rFonts w:asciiTheme="minorHAnsi" w:hAnsiTheme="minorHAnsi" w:cstheme="minorHAnsi"/>
                <w:bCs/>
                <w:color w:val="0F1111"/>
                <w:kern w:val="36"/>
                <w:lang w:val="en-US" w:eastAsia="el-GR"/>
              </w:rPr>
            </w:pPr>
            <w:proofErr w:type="spellStart"/>
            <w:r w:rsidRPr="005D06AC">
              <w:rPr>
                <w:rFonts w:asciiTheme="minorHAnsi" w:hAnsiTheme="minorHAnsi" w:cstheme="minorHAnsi"/>
                <w:lang w:val="en-US"/>
              </w:rPr>
              <w:t>Bambrick-Santoyo</w:t>
            </w:r>
            <w:proofErr w:type="spellEnd"/>
            <w:r w:rsidRPr="005D06AC">
              <w:rPr>
                <w:rFonts w:asciiTheme="minorHAnsi" w:hAnsiTheme="minorHAnsi" w:cstheme="minorHAnsi"/>
                <w:lang w:val="en-US"/>
              </w:rPr>
              <w:t>,</w:t>
            </w:r>
            <w:r>
              <w:rPr>
                <w:rFonts w:asciiTheme="minorHAnsi" w:hAnsiTheme="minorHAnsi" w:cstheme="minorHAnsi"/>
                <w:lang w:val="en-US"/>
              </w:rPr>
              <w:t xml:space="preserve"> </w:t>
            </w:r>
            <w:r w:rsidRPr="005D06AC">
              <w:rPr>
                <w:rFonts w:asciiTheme="minorHAnsi" w:hAnsiTheme="minorHAnsi" w:cstheme="minorHAnsi"/>
                <w:lang w:val="en-US"/>
              </w:rPr>
              <w:t xml:space="preserve">B. (2019). </w:t>
            </w:r>
            <w:r w:rsidRPr="005D06AC">
              <w:rPr>
                <w:rFonts w:asciiTheme="minorHAnsi" w:hAnsiTheme="minorHAnsi" w:cstheme="minorHAnsi"/>
                <w:bCs/>
                <w:i/>
                <w:color w:val="0F1111"/>
                <w:kern w:val="36"/>
                <w:lang w:val="en-US" w:eastAsia="el-GR"/>
              </w:rPr>
              <w:t>Driven by Data 2.0: A Practical Guide to Improve Instruction.</w:t>
            </w:r>
            <w:r w:rsidRPr="005D06AC">
              <w:rPr>
                <w:rFonts w:asciiTheme="minorHAnsi" w:hAnsiTheme="minorHAnsi" w:cstheme="minorHAnsi"/>
                <w:bCs/>
                <w:color w:val="0F1111"/>
                <w:kern w:val="36"/>
                <w:lang w:val="en-US" w:eastAsia="el-GR"/>
              </w:rPr>
              <w:t xml:space="preserve"> </w:t>
            </w:r>
            <w:proofErr w:type="spellStart"/>
            <w:r w:rsidRPr="005D06AC">
              <w:rPr>
                <w:rFonts w:ascii="Arial" w:hAnsi="Arial" w:cs="Arial"/>
                <w:color w:val="111111"/>
                <w:sz w:val="21"/>
                <w:szCs w:val="21"/>
                <w:shd w:val="clear" w:color="auto" w:fill="FFFFFF"/>
              </w:rPr>
              <w:t>Jossey</w:t>
            </w:r>
            <w:proofErr w:type="spellEnd"/>
            <w:r w:rsidRPr="005D06AC">
              <w:rPr>
                <w:rFonts w:ascii="Arial" w:hAnsi="Arial" w:cs="Arial"/>
                <w:color w:val="111111"/>
                <w:sz w:val="21"/>
                <w:szCs w:val="21"/>
                <w:shd w:val="clear" w:color="auto" w:fill="FFFFFF"/>
              </w:rPr>
              <w:t>-</w:t>
            </w:r>
            <w:proofErr w:type="spellStart"/>
            <w:r w:rsidRPr="005D06AC">
              <w:rPr>
                <w:rFonts w:ascii="Arial" w:hAnsi="Arial" w:cs="Arial"/>
                <w:color w:val="111111"/>
                <w:sz w:val="21"/>
                <w:szCs w:val="21"/>
                <w:shd w:val="clear" w:color="auto" w:fill="FFFFFF"/>
              </w:rPr>
              <w:t>Bass</w:t>
            </w:r>
            <w:proofErr w:type="spellEnd"/>
            <w:r>
              <w:rPr>
                <w:rFonts w:ascii="Arial" w:hAnsi="Arial" w:cs="Arial"/>
                <w:color w:val="111111"/>
                <w:sz w:val="21"/>
                <w:szCs w:val="21"/>
                <w:shd w:val="clear" w:color="auto" w:fill="FFFFFF"/>
                <w:lang w:val="en-US"/>
              </w:rPr>
              <w:t>.</w:t>
            </w:r>
          </w:p>
          <w:p w:rsidR="00BA42D1" w:rsidRPr="005D06AC" w:rsidRDefault="0075218D" w:rsidP="00BA42D1">
            <w:pPr>
              <w:pStyle w:val="a4"/>
              <w:shd w:val="clear" w:color="auto" w:fill="FFFFFF"/>
              <w:spacing w:after="0" w:line="240" w:lineRule="auto"/>
              <w:ind w:left="1534"/>
              <w:outlineLvl w:val="0"/>
              <w:rPr>
                <w:rFonts w:asciiTheme="minorHAnsi" w:hAnsiTheme="minorHAnsi" w:cstheme="minorHAnsi"/>
                <w:bCs/>
                <w:color w:val="333333"/>
                <w:kern w:val="36"/>
                <w:lang w:val="en-US" w:eastAsia="el-GR"/>
              </w:rPr>
            </w:pPr>
            <w:r w:rsidRPr="00831F8B">
              <w:rPr>
                <w:rFonts w:asciiTheme="minorHAnsi" w:hAnsiTheme="minorHAnsi" w:cstheme="minorHAnsi"/>
              </w:rPr>
              <w:fldChar w:fldCharType="begin"/>
            </w:r>
            <w:r w:rsidR="00BA42D1" w:rsidRPr="005D06AC">
              <w:rPr>
                <w:rFonts w:asciiTheme="minorHAnsi" w:hAnsiTheme="minorHAnsi" w:cstheme="minorHAnsi"/>
                <w:lang w:val="en-US"/>
              </w:rPr>
              <w:instrText>HYPERLINK "https://www.goodreads.com/author/show/14899480.Lucy_Crehan"</w:instrText>
            </w:r>
            <w:r w:rsidRPr="00831F8B">
              <w:rPr>
                <w:rFonts w:asciiTheme="minorHAnsi" w:hAnsiTheme="minorHAnsi" w:cstheme="minorHAnsi"/>
              </w:rPr>
              <w:fldChar w:fldCharType="separate"/>
            </w:r>
          </w:p>
          <w:p w:rsidR="00BA42D1" w:rsidRPr="00831F8B" w:rsidRDefault="00BA42D1" w:rsidP="00BA42D1">
            <w:pPr>
              <w:pStyle w:val="a4"/>
              <w:numPr>
                <w:ilvl w:val="0"/>
                <w:numId w:val="34"/>
              </w:numPr>
              <w:shd w:val="clear" w:color="auto" w:fill="FFFFFF"/>
              <w:spacing w:after="0" w:line="240" w:lineRule="auto"/>
              <w:outlineLvl w:val="0"/>
              <w:rPr>
                <w:rFonts w:asciiTheme="minorHAnsi" w:hAnsiTheme="minorHAnsi" w:cstheme="minorHAnsi"/>
                <w:bCs/>
                <w:color w:val="333333"/>
                <w:kern w:val="36"/>
                <w:lang w:val="en-US" w:eastAsia="el-GR"/>
              </w:rPr>
            </w:pPr>
            <w:proofErr w:type="spellStart"/>
            <w:r w:rsidRPr="00831F8B">
              <w:rPr>
                <w:rFonts w:asciiTheme="minorHAnsi" w:hAnsiTheme="minorHAnsi" w:cstheme="minorHAnsi"/>
                <w:color w:val="333333"/>
                <w:lang w:val="en-US" w:eastAsia="el-GR"/>
              </w:rPr>
              <w:t>Crehan</w:t>
            </w:r>
            <w:proofErr w:type="spellEnd"/>
            <w:r w:rsidR="0075218D" w:rsidRPr="00831F8B">
              <w:rPr>
                <w:rFonts w:asciiTheme="minorHAnsi" w:hAnsiTheme="minorHAnsi" w:cstheme="minorHAnsi"/>
              </w:rPr>
              <w:fldChar w:fldCharType="end"/>
            </w:r>
            <w:r w:rsidRPr="004D48B9">
              <w:rPr>
                <w:rFonts w:asciiTheme="minorHAnsi" w:hAnsiTheme="minorHAnsi" w:cstheme="minorHAnsi"/>
              </w:rPr>
              <w:t xml:space="preserve">, </w:t>
            </w:r>
            <w:r>
              <w:rPr>
                <w:rFonts w:asciiTheme="minorHAnsi" w:hAnsiTheme="minorHAnsi" w:cstheme="minorHAnsi"/>
                <w:lang w:val="en-US"/>
              </w:rPr>
              <w:t>L</w:t>
            </w:r>
            <w:r w:rsidRPr="004D48B9">
              <w:rPr>
                <w:rFonts w:asciiTheme="minorHAnsi" w:hAnsiTheme="minorHAnsi" w:cstheme="minorHAnsi"/>
              </w:rPr>
              <w:t>. (2019).</w:t>
            </w:r>
            <w:r w:rsidRPr="00BA42D1">
              <w:rPr>
                <w:rFonts w:asciiTheme="minorHAnsi" w:hAnsiTheme="minorHAnsi" w:cstheme="minorHAnsi"/>
                <w:i/>
              </w:rPr>
              <w:t>Το</w:t>
            </w:r>
            <w:r w:rsidRPr="004D48B9">
              <w:rPr>
                <w:rFonts w:asciiTheme="minorHAnsi" w:hAnsiTheme="minorHAnsi" w:cstheme="minorHAnsi"/>
                <w:i/>
              </w:rPr>
              <w:t xml:space="preserve"> </w:t>
            </w:r>
            <w:r w:rsidRPr="00BA42D1">
              <w:rPr>
                <w:rFonts w:asciiTheme="minorHAnsi" w:hAnsiTheme="minorHAnsi" w:cstheme="minorHAnsi"/>
                <w:i/>
              </w:rPr>
              <w:t>Φυτώριο</w:t>
            </w:r>
            <w:r w:rsidRPr="004D48B9">
              <w:rPr>
                <w:rFonts w:asciiTheme="minorHAnsi" w:hAnsiTheme="minorHAnsi" w:cstheme="minorHAnsi"/>
                <w:i/>
              </w:rPr>
              <w:t xml:space="preserve"> </w:t>
            </w:r>
            <w:r w:rsidRPr="00BA42D1">
              <w:rPr>
                <w:rFonts w:asciiTheme="minorHAnsi" w:hAnsiTheme="minorHAnsi" w:cstheme="minorHAnsi"/>
                <w:i/>
              </w:rPr>
              <w:t>της</w:t>
            </w:r>
            <w:r w:rsidRPr="004D48B9">
              <w:rPr>
                <w:rFonts w:asciiTheme="minorHAnsi" w:hAnsiTheme="minorHAnsi" w:cstheme="minorHAnsi"/>
                <w:i/>
              </w:rPr>
              <w:t xml:space="preserve"> </w:t>
            </w:r>
            <w:r w:rsidRPr="00BA42D1">
              <w:rPr>
                <w:rFonts w:asciiTheme="minorHAnsi" w:hAnsiTheme="minorHAnsi" w:cstheme="minorHAnsi"/>
                <w:i/>
              </w:rPr>
              <w:t>Ευφυΐας</w:t>
            </w:r>
            <w:r w:rsidRPr="004D48B9">
              <w:rPr>
                <w:rFonts w:asciiTheme="minorHAnsi" w:hAnsiTheme="minorHAnsi" w:cstheme="minorHAnsi"/>
              </w:rPr>
              <w:t xml:space="preserve">. </w:t>
            </w:r>
            <w:r>
              <w:rPr>
                <w:rFonts w:asciiTheme="minorHAnsi" w:hAnsiTheme="minorHAnsi" w:cstheme="minorHAnsi"/>
              </w:rPr>
              <w:t>Αθήνα</w:t>
            </w:r>
            <w:r>
              <w:rPr>
                <w:rFonts w:asciiTheme="minorHAnsi" w:hAnsiTheme="minorHAnsi" w:cstheme="minorHAnsi"/>
                <w:lang w:val="en-US"/>
              </w:rPr>
              <w:t xml:space="preserve">: </w:t>
            </w:r>
            <w:r>
              <w:rPr>
                <w:rFonts w:asciiTheme="minorHAnsi" w:hAnsiTheme="minorHAnsi" w:cstheme="minorHAnsi"/>
              </w:rPr>
              <w:t>Πανεπιστημιακές</w:t>
            </w:r>
            <w:r w:rsidRPr="00BA42D1">
              <w:rPr>
                <w:rFonts w:asciiTheme="minorHAnsi" w:hAnsiTheme="minorHAnsi" w:cstheme="minorHAnsi"/>
                <w:lang w:val="en-US"/>
              </w:rPr>
              <w:t xml:space="preserve"> </w:t>
            </w:r>
            <w:r>
              <w:rPr>
                <w:rFonts w:asciiTheme="minorHAnsi" w:hAnsiTheme="minorHAnsi" w:cstheme="minorHAnsi"/>
              </w:rPr>
              <w:t>Εκδόσεις</w:t>
            </w:r>
            <w:r w:rsidRPr="00BA42D1">
              <w:rPr>
                <w:rFonts w:asciiTheme="minorHAnsi" w:hAnsiTheme="minorHAnsi" w:cstheme="minorHAnsi"/>
                <w:lang w:val="en-US"/>
              </w:rPr>
              <w:t xml:space="preserve"> </w:t>
            </w:r>
            <w:r>
              <w:rPr>
                <w:rFonts w:asciiTheme="minorHAnsi" w:hAnsiTheme="minorHAnsi" w:cstheme="minorHAnsi"/>
              </w:rPr>
              <w:t>Κρήτης</w:t>
            </w:r>
            <w:r w:rsidRPr="00831F8B">
              <w:rPr>
                <w:rFonts w:asciiTheme="minorHAnsi" w:hAnsiTheme="minorHAnsi" w:cstheme="minorHAnsi"/>
                <w:bCs/>
                <w:color w:val="333333"/>
                <w:kern w:val="36"/>
                <w:lang w:val="en-US" w:eastAsia="el-GR"/>
              </w:rPr>
              <w:t>.</w:t>
            </w:r>
          </w:p>
          <w:p w:rsidR="00BA42D1" w:rsidRPr="00831F8B" w:rsidRDefault="00BA42D1" w:rsidP="00BA42D1">
            <w:pPr>
              <w:spacing w:after="0" w:line="240" w:lineRule="auto"/>
              <w:jc w:val="both"/>
              <w:rPr>
                <w:rFonts w:cs="Arial"/>
                <w:i/>
                <w:sz w:val="18"/>
                <w:szCs w:val="18"/>
                <w:lang w:val="en-US"/>
              </w:rPr>
            </w:pPr>
          </w:p>
          <w:p w:rsidR="00BA42D1" w:rsidRPr="00A606F5" w:rsidRDefault="00BA42D1" w:rsidP="00BA42D1">
            <w:pPr>
              <w:pStyle w:val="a4"/>
              <w:numPr>
                <w:ilvl w:val="0"/>
                <w:numId w:val="34"/>
              </w:numPr>
              <w:spacing w:after="0" w:line="240" w:lineRule="auto"/>
              <w:jc w:val="both"/>
              <w:rPr>
                <w:rFonts w:cs="Arial"/>
              </w:rPr>
            </w:pPr>
            <w:r>
              <w:rPr>
                <w:rFonts w:cs="Arial"/>
              </w:rPr>
              <w:t>Δημητρόπουλος</w:t>
            </w:r>
            <w:r w:rsidRPr="004D48B9">
              <w:rPr>
                <w:rFonts w:cs="Arial"/>
              </w:rPr>
              <w:t xml:space="preserve"> </w:t>
            </w:r>
            <w:r>
              <w:rPr>
                <w:rFonts w:cs="Arial"/>
              </w:rPr>
              <w:t>Σ</w:t>
            </w:r>
            <w:r w:rsidRPr="004D48B9">
              <w:rPr>
                <w:rFonts w:cs="Arial"/>
              </w:rPr>
              <w:t xml:space="preserve"> (2010). </w:t>
            </w:r>
            <w:r w:rsidRPr="00A606F5">
              <w:rPr>
                <w:rFonts w:cs="Arial"/>
                <w:i/>
              </w:rPr>
              <w:t xml:space="preserve">Εκπαιδευτική Αξιολόγηση.  </w:t>
            </w:r>
            <w:r w:rsidRPr="00A606F5">
              <w:rPr>
                <w:rFonts w:cs="Arial"/>
              </w:rPr>
              <w:t xml:space="preserve">Αθήνα: Εκδόσεις Γρηγόρη. </w:t>
            </w:r>
          </w:p>
          <w:p w:rsidR="00BA42D1" w:rsidRPr="004D48B9" w:rsidRDefault="00BA42D1" w:rsidP="00BA42D1">
            <w:pPr>
              <w:pStyle w:val="a4"/>
              <w:rPr>
                <w:rFonts w:cs="Arial"/>
              </w:rPr>
            </w:pPr>
          </w:p>
          <w:p w:rsidR="00BA42D1" w:rsidRPr="006B2AC3" w:rsidRDefault="00BA42D1" w:rsidP="00BA42D1">
            <w:pPr>
              <w:pStyle w:val="a4"/>
              <w:numPr>
                <w:ilvl w:val="0"/>
                <w:numId w:val="34"/>
              </w:numPr>
              <w:autoSpaceDE w:val="0"/>
              <w:autoSpaceDN w:val="0"/>
              <w:adjustRightInd w:val="0"/>
              <w:spacing w:after="0" w:line="240" w:lineRule="auto"/>
              <w:rPr>
                <w:rFonts w:asciiTheme="minorHAnsi" w:hAnsiTheme="minorHAnsi" w:cstheme="minorHAnsi"/>
                <w:lang w:val="en-US"/>
              </w:rPr>
            </w:pPr>
            <w:proofErr w:type="spellStart"/>
            <w:r w:rsidRPr="00A834DC">
              <w:rPr>
                <w:rFonts w:asciiTheme="minorHAnsi" w:hAnsiTheme="minorHAnsi" w:cstheme="minorHAnsi"/>
                <w:lang w:val="en-US"/>
              </w:rPr>
              <w:lastRenderedPageBreak/>
              <w:t>Fertig</w:t>
            </w:r>
            <w:proofErr w:type="spellEnd"/>
            <w:r w:rsidRPr="00A834DC">
              <w:rPr>
                <w:rFonts w:asciiTheme="minorHAnsi" w:hAnsiTheme="minorHAnsi" w:cstheme="minorHAnsi"/>
                <w:lang w:val="en-US"/>
              </w:rPr>
              <w:t xml:space="preserve"> M (2015). “Quality Assurance in National and International Schools: Accreditation, Authorization and Inspection, ‘’ (pp. 447-463) in Hayden M, Levy J, Thompson J eds., </w:t>
            </w:r>
            <w:proofErr w:type="gramStart"/>
            <w:r w:rsidRPr="00A834DC">
              <w:rPr>
                <w:rFonts w:asciiTheme="minorHAnsi" w:hAnsiTheme="minorHAnsi" w:cstheme="minorHAnsi"/>
                <w:i/>
                <w:lang w:val="en-US"/>
              </w:rPr>
              <w:t>The</w:t>
            </w:r>
            <w:proofErr w:type="gramEnd"/>
            <w:r w:rsidRPr="00A834DC">
              <w:rPr>
                <w:rFonts w:asciiTheme="minorHAnsi" w:hAnsiTheme="minorHAnsi" w:cstheme="minorHAnsi"/>
                <w:i/>
                <w:lang w:val="en-US"/>
              </w:rPr>
              <w:t xml:space="preserve"> SAGE Handbook of Research in International Education</w:t>
            </w:r>
            <w:r w:rsidRPr="00A834DC">
              <w:rPr>
                <w:rFonts w:asciiTheme="minorHAnsi" w:hAnsiTheme="minorHAnsi" w:cstheme="minorHAnsi"/>
                <w:lang w:val="en-US"/>
              </w:rPr>
              <w:t>, 2</w:t>
            </w:r>
            <w:r w:rsidRPr="00A834DC">
              <w:rPr>
                <w:rFonts w:asciiTheme="minorHAnsi" w:hAnsiTheme="minorHAnsi" w:cstheme="minorHAnsi"/>
                <w:vertAlign w:val="superscript"/>
                <w:lang w:val="en-US"/>
              </w:rPr>
              <w:t>nd</w:t>
            </w:r>
            <w:r w:rsidRPr="00A834DC">
              <w:rPr>
                <w:rFonts w:asciiTheme="minorHAnsi" w:hAnsiTheme="minorHAnsi" w:cstheme="minorHAnsi"/>
                <w:lang w:val="en-US"/>
              </w:rPr>
              <w:t xml:space="preserve"> ed. London, Thousand Oaks,</w:t>
            </w:r>
            <w:r>
              <w:rPr>
                <w:rFonts w:asciiTheme="minorHAnsi" w:hAnsiTheme="minorHAnsi" w:cstheme="minorHAnsi"/>
                <w:lang w:val="en-US"/>
              </w:rPr>
              <w:t xml:space="preserve"> </w:t>
            </w:r>
            <w:r w:rsidRPr="00A834DC">
              <w:rPr>
                <w:rFonts w:asciiTheme="minorHAnsi" w:hAnsiTheme="minorHAnsi" w:cstheme="minorHAnsi"/>
                <w:lang w:val="en-US"/>
              </w:rPr>
              <w:t>CA: Sage Publications Ltd.</w:t>
            </w:r>
          </w:p>
          <w:p w:rsidR="006B2AC3" w:rsidRPr="006B2AC3" w:rsidRDefault="006B2AC3" w:rsidP="006B2AC3">
            <w:pPr>
              <w:pStyle w:val="a4"/>
              <w:rPr>
                <w:rFonts w:asciiTheme="minorHAnsi" w:hAnsiTheme="minorHAnsi" w:cstheme="minorHAnsi"/>
                <w:lang w:val="en-US"/>
              </w:rPr>
            </w:pPr>
          </w:p>
          <w:p w:rsidR="006B2AC3" w:rsidRPr="006B2AC3" w:rsidRDefault="006B2AC3" w:rsidP="006B2AC3">
            <w:pPr>
              <w:pStyle w:val="a4"/>
              <w:numPr>
                <w:ilvl w:val="0"/>
                <w:numId w:val="34"/>
              </w:numPr>
              <w:autoSpaceDE w:val="0"/>
              <w:autoSpaceDN w:val="0"/>
              <w:adjustRightInd w:val="0"/>
              <w:spacing w:after="0" w:line="240" w:lineRule="auto"/>
              <w:jc w:val="both"/>
              <w:rPr>
                <w:rFonts w:asciiTheme="minorHAnsi" w:hAnsiTheme="minorHAnsi" w:cstheme="minorHAnsi"/>
                <w:i/>
              </w:rPr>
            </w:pPr>
            <w:proofErr w:type="spellStart"/>
            <w:r>
              <w:rPr>
                <w:rFonts w:asciiTheme="minorHAnsi" w:hAnsiTheme="minorHAnsi" w:cstheme="minorHAnsi"/>
              </w:rPr>
              <w:t>Θεριανός</w:t>
            </w:r>
            <w:proofErr w:type="spellEnd"/>
            <w:r>
              <w:rPr>
                <w:rFonts w:asciiTheme="minorHAnsi" w:hAnsiTheme="minorHAnsi" w:cstheme="minorHAnsi"/>
              </w:rPr>
              <w:t xml:space="preserve">, </w:t>
            </w:r>
            <w:r>
              <w:rPr>
                <w:rFonts w:asciiTheme="minorHAnsi" w:hAnsiTheme="minorHAnsi" w:cstheme="minorHAnsi"/>
                <w:lang w:val="en-US"/>
              </w:rPr>
              <w:t>K</w:t>
            </w:r>
            <w:r w:rsidRPr="006B2AC3">
              <w:rPr>
                <w:rFonts w:asciiTheme="minorHAnsi" w:hAnsiTheme="minorHAnsi" w:cstheme="minorHAnsi"/>
              </w:rPr>
              <w:t xml:space="preserve"> (2006). </w:t>
            </w:r>
            <w:r w:rsidRPr="006B2AC3">
              <w:rPr>
                <w:rFonts w:asciiTheme="minorHAnsi" w:hAnsiTheme="minorHAnsi" w:cstheme="minorHAnsi"/>
                <w:i/>
              </w:rPr>
              <w:t>Αποτελεσματικά Σχολεία και Εκπαιδευτικοί</w:t>
            </w:r>
            <w:r w:rsidRPr="006B2AC3">
              <w:rPr>
                <w:rFonts w:asciiTheme="minorHAnsi" w:hAnsiTheme="minorHAnsi" w:cstheme="minorHAnsi"/>
              </w:rPr>
              <w:t xml:space="preserve">. </w:t>
            </w:r>
            <w:r>
              <w:rPr>
                <w:rFonts w:asciiTheme="minorHAnsi" w:hAnsiTheme="minorHAnsi" w:cstheme="minorHAnsi"/>
              </w:rPr>
              <w:t>Αθήνα</w:t>
            </w:r>
            <w:r w:rsidRPr="006B2AC3">
              <w:rPr>
                <w:rFonts w:asciiTheme="minorHAnsi" w:hAnsiTheme="minorHAnsi" w:cstheme="minorHAnsi"/>
              </w:rPr>
              <w:t xml:space="preserve">: </w:t>
            </w:r>
            <w:proofErr w:type="spellStart"/>
            <w:r>
              <w:rPr>
                <w:rFonts w:asciiTheme="minorHAnsi" w:hAnsiTheme="minorHAnsi" w:cstheme="minorHAnsi"/>
              </w:rPr>
              <w:t>Τυπωθήτω</w:t>
            </w:r>
            <w:proofErr w:type="spellEnd"/>
            <w:r>
              <w:rPr>
                <w:rFonts w:asciiTheme="minorHAnsi" w:hAnsiTheme="minorHAnsi" w:cstheme="minorHAnsi"/>
              </w:rPr>
              <w:t xml:space="preserve">. </w:t>
            </w:r>
          </w:p>
          <w:p w:rsidR="006B2AC3" w:rsidRPr="006B2AC3" w:rsidRDefault="006B2AC3" w:rsidP="006B2AC3">
            <w:pPr>
              <w:spacing w:after="0" w:line="240" w:lineRule="auto"/>
              <w:jc w:val="both"/>
              <w:rPr>
                <w:rFonts w:asciiTheme="minorHAnsi" w:hAnsiTheme="minorHAnsi" w:cstheme="minorHAnsi"/>
              </w:rPr>
            </w:pPr>
          </w:p>
          <w:p w:rsidR="00BA42D1" w:rsidRPr="006B2AC3" w:rsidRDefault="007D72FE" w:rsidP="00BA42D1">
            <w:pPr>
              <w:pStyle w:val="a4"/>
              <w:numPr>
                <w:ilvl w:val="0"/>
                <w:numId w:val="34"/>
              </w:numPr>
              <w:autoSpaceDE w:val="0"/>
              <w:autoSpaceDN w:val="0"/>
              <w:adjustRightInd w:val="0"/>
              <w:spacing w:after="0" w:line="240" w:lineRule="auto"/>
              <w:jc w:val="both"/>
              <w:rPr>
                <w:rFonts w:cs="Arial"/>
              </w:rPr>
            </w:pPr>
            <w:proofErr w:type="spellStart"/>
            <w:r>
              <w:rPr>
                <w:rFonts w:asciiTheme="minorHAnsi" w:hAnsiTheme="minorHAnsi" w:cstheme="minorHAnsi"/>
              </w:rPr>
              <w:t>Κάτσκικας</w:t>
            </w:r>
            <w:proofErr w:type="spellEnd"/>
            <w:r w:rsidRPr="007D72FE">
              <w:rPr>
                <w:rFonts w:asciiTheme="minorHAnsi" w:hAnsiTheme="minorHAnsi" w:cstheme="minorHAnsi"/>
              </w:rPr>
              <w:t xml:space="preserve">, </w:t>
            </w:r>
            <w:r>
              <w:rPr>
                <w:rFonts w:asciiTheme="minorHAnsi" w:hAnsiTheme="minorHAnsi" w:cstheme="minorHAnsi"/>
              </w:rPr>
              <w:t>Χ</w:t>
            </w:r>
            <w:r w:rsidRPr="007D72FE">
              <w:rPr>
                <w:rFonts w:asciiTheme="minorHAnsi" w:hAnsiTheme="minorHAnsi" w:cstheme="minorHAnsi"/>
              </w:rPr>
              <w:t>.</w:t>
            </w:r>
            <w:r>
              <w:rPr>
                <w:rFonts w:asciiTheme="minorHAnsi" w:hAnsiTheme="minorHAnsi" w:cstheme="minorHAnsi"/>
              </w:rPr>
              <w:t xml:space="preserve"> </w:t>
            </w:r>
            <w:r w:rsidR="00BA42D1" w:rsidRPr="007D72FE">
              <w:rPr>
                <w:rFonts w:asciiTheme="minorHAnsi" w:hAnsiTheme="minorHAnsi" w:cstheme="minorHAnsi"/>
              </w:rPr>
              <w:t xml:space="preserve">(2006). </w:t>
            </w:r>
            <w:r w:rsidRPr="007D72FE">
              <w:rPr>
                <w:rFonts w:asciiTheme="minorHAnsi" w:hAnsiTheme="minorHAnsi" w:cstheme="minorHAnsi"/>
                <w:i/>
              </w:rPr>
              <w:t>Αξιολόγηση της Εκπαίδευσης</w:t>
            </w:r>
            <w:r w:rsidR="00BA42D1" w:rsidRPr="007D72FE">
              <w:rPr>
                <w:rFonts w:asciiTheme="minorHAnsi" w:hAnsiTheme="minorHAnsi" w:cstheme="minorHAnsi"/>
                <w:i/>
              </w:rPr>
              <w:t>.</w:t>
            </w:r>
            <w:r w:rsidR="00BA42D1" w:rsidRPr="007D72FE">
              <w:rPr>
                <w:rFonts w:asciiTheme="minorHAnsi" w:hAnsiTheme="minorHAnsi" w:cstheme="minorHAnsi"/>
              </w:rPr>
              <w:t xml:space="preserve"> </w:t>
            </w:r>
            <w:r>
              <w:rPr>
                <w:rFonts w:asciiTheme="minorHAnsi" w:hAnsiTheme="minorHAnsi" w:cstheme="minorHAnsi"/>
              </w:rPr>
              <w:t>Αθήνα</w:t>
            </w:r>
            <w:r w:rsidR="00BA42D1" w:rsidRPr="006B2AC3">
              <w:rPr>
                <w:rFonts w:asciiTheme="minorHAnsi" w:hAnsiTheme="minorHAnsi" w:cstheme="minorHAnsi"/>
              </w:rPr>
              <w:t xml:space="preserve">: </w:t>
            </w:r>
            <w:r>
              <w:rPr>
                <w:rFonts w:asciiTheme="minorHAnsi" w:hAnsiTheme="minorHAnsi" w:cstheme="minorHAnsi"/>
              </w:rPr>
              <w:t>Εκδόσεις Λιβάνη.</w:t>
            </w:r>
          </w:p>
          <w:p w:rsidR="00BA42D1" w:rsidRPr="006B2AC3" w:rsidRDefault="00BA42D1" w:rsidP="00BA42D1">
            <w:pPr>
              <w:pStyle w:val="a4"/>
              <w:rPr>
                <w:rFonts w:cs="Arial"/>
              </w:rPr>
            </w:pPr>
          </w:p>
          <w:p w:rsidR="00BA42D1" w:rsidRPr="001E5FFB" w:rsidRDefault="007D72FE" w:rsidP="00BA42D1">
            <w:pPr>
              <w:pStyle w:val="a4"/>
              <w:numPr>
                <w:ilvl w:val="0"/>
                <w:numId w:val="34"/>
              </w:numPr>
              <w:autoSpaceDE w:val="0"/>
              <w:autoSpaceDN w:val="0"/>
              <w:adjustRightInd w:val="0"/>
              <w:spacing w:after="0" w:line="240" w:lineRule="auto"/>
              <w:jc w:val="both"/>
              <w:rPr>
                <w:rFonts w:cs="Arial"/>
                <w:lang w:val="en-US"/>
              </w:rPr>
            </w:pPr>
            <w:r>
              <w:rPr>
                <w:rFonts w:asciiTheme="minorHAnsi" w:hAnsiTheme="minorHAnsi" w:cstheme="minorHAnsi"/>
              </w:rPr>
              <w:t>Κωνσταντίνου</w:t>
            </w:r>
            <w:r w:rsidRPr="007D72FE">
              <w:rPr>
                <w:rFonts w:asciiTheme="minorHAnsi" w:hAnsiTheme="minorHAnsi" w:cstheme="minorHAnsi"/>
              </w:rPr>
              <w:t xml:space="preserve"> </w:t>
            </w:r>
            <w:r>
              <w:rPr>
                <w:rFonts w:asciiTheme="minorHAnsi" w:hAnsiTheme="minorHAnsi" w:cstheme="minorHAnsi"/>
              </w:rPr>
              <w:t>Χ</w:t>
            </w:r>
            <w:r w:rsidRPr="007D72FE">
              <w:rPr>
                <w:rFonts w:asciiTheme="minorHAnsi" w:hAnsiTheme="minorHAnsi" w:cstheme="minorHAnsi"/>
              </w:rPr>
              <w:t>.,</w:t>
            </w:r>
            <w:r>
              <w:rPr>
                <w:rFonts w:asciiTheme="minorHAnsi" w:hAnsiTheme="minorHAnsi" w:cstheme="minorHAnsi"/>
              </w:rPr>
              <w:t xml:space="preserve"> </w:t>
            </w:r>
            <w:r w:rsidR="00BA42D1" w:rsidRPr="007D72FE">
              <w:rPr>
                <w:rFonts w:asciiTheme="minorHAnsi" w:hAnsiTheme="minorHAnsi" w:cstheme="minorHAnsi"/>
              </w:rPr>
              <w:t xml:space="preserve">&amp; </w:t>
            </w:r>
            <w:r>
              <w:rPr>
                <w:rFonts w:asciiTheme="minorHAnsi" w:hAnsiTheme="minorHAnsi" w:cstheme="minorHAnsi"/>
              </w:rPr>
              <w:t>Κωνσταντίνου Ι</w:t>
            </w:r>
            <w:r w:rsidR="00BA42D1" w:rsidRPr="007D72FE">
              <w:rPr>
                <w:rFonts w:asciiTheme="minorHAnsi" w:hAnsiTheme="minorHAnsi" w:cstheme="minorHAnsi"/>
              </w:rPr>
              <w:t xml:space="preserve">. (2017). </w:t>
            </w:r>
            <w:r>
              <w:rPr>
                <w:rFonts w:asciiTheme="minorHAnsi" w:hAnsiTheme="minorHAnsi" w:cstheme="minorHAnsi"/>
                <w:i/>
              </w:rPr>
              <w:t>Αξιολόγηση της Εκπαίδευσης</w:t>
            </w:r>
            <w:r w:rsidR="00BA42D1" w:rsidRPr="007D72FE">
              <w:rPr>
                <w:rFonts w:asciiTheme="minorHAnsi" w:hAnsiTheme="minorHAnsi" w:cstheme="minorHAnsi"/>
              </w:rPr>
              <w:t xml:space="preserve">. </w:t>
            </w:r>
            <w:r>
              <w:rPr>
                <w:rFonts w:asciiTheme="minorHAnsi" w:hAnsiTheme="minorHAnsi" w:cstheme="minorHAnsi"/>
              </w:rPr>
              <w:t>Αθήνα</w:t>
            </w:r>
            <w:r w:rsidR="00BA42D1">
              <w:rPr>
                <w:rFonts w:asciiTheme="minorHAnsi" w:hAnsiTheme="minorHAnsi" w:cstheme="minorHAnsi"/>
                <w:lang w:val="en-US"/>
              </w:rPr>
              <w:t>: Gutenberg</w:t>
            </w:r>
            <w:r w:rsidRPr="007D72FE">
              <w:rPr>
                <w:rFonts w:asciiTheme="minorHAnsi" w:hAnsiTheme="minorHAnsi" w:cstheme="minorHAnsi"/>
                <w:lang w:val="en-US"/>
              </w:rPr>
              <w:t>.</w:t>
            </w:r>
          </w:p>
          <w:p w:rsidR="00BA42D1" w:rsidRPr="001E5FFB" w:rsidRDefault="00BA42D1" w:rsidP="00BA42D1">
            <w:pPr>
              <w:pStyle w:val="a4"/>
              <w:autoSpaceDE w:val="0"/>
              <w:autoSpaceDN w:val="0"/>
              <w:adjustRightInd w:val="0"/>
              <w:spacing w:after="0" w:line="240" w:lineRule="auto"/>
              <w:ind w:left="1534"/>
              <w:jc w:val="both"/>
              <w:rPr>
                <w:rFonts w:cs="Arial"/>
                <w:lang w:val="en-US"/>
              </w:rPr>
            </w:pPr>
          </w:p>
          <w:p w:rsidR="00BA42D1" w:rsidRDefault="00BA42D1" w:rsidP="00BA42D1">
            <w:pPr>
              <w:pStyle w:val="a4"/>
              <w:numPr>
                <w:ilvl w:val="0"/>
                <w:numId w:val="34"/>
              </w:numPr>
              <w:autoSpaceDE w:val="0"/>
              <w:autoSpaceDN w:val="0"/>
              <w:adjustRightInd w:val="0"/>
              <w:spacing w:after="0" w:line="240" w:lineRule="auto"/>
              <w:rPr>
                <w:rFonts w:asciiTheme="minorHAnsi" w:hAnsiTheme="minorHAnsi" w:cstheme="minorHAnsi"/>
                <w:lang w:val="en-US"/>
              </w:rPr>
            </w:pPr>
            <w:proofErr w:type="spellStart"/>
            <w:r w:rsidRPr="00A834DC">
              <w:rPr>
                <w:rFonts w:asciiTheme="minorHAnsi" w:hAnsiTheme="minorHAnsi" w:cstheme="minorHAnsi"/>
                <w:lang w:val="en-US"/>
              </w:rPr>
              <w:t>Niemann</w:t>
            </w:r>
            <w:proofErr w:type="spellEnd"/>
            <w:r w:rsidRPr="00A834DC">
              <w:rPr>
                <w:rFonts w:asciiTheme="minorHAnsi" w:hAnsiTheme="minorHAnsi" w:cstheme="minorHAnsi"/>
                <w:lang w:val="en-US"/>
              </w:rPr>
              <w:t>, D., Martens, K. (2015).</w:t>
            </w:r>
            <w:r w:rsidR="00133CD4" w:rsidRPr="00133CD4">
              <w:rPr>
                <w:rFonts w:asciiTheme="minorHAnsi" w:hAnsiTheme="minorHAnsi" w:cstheme="minorHAnsi"/>
                <w:lang w:val="en-US"/>
              </w:rPr>
              <w:t xml:space="preserve"> </w:t>
            </w:r>
            <w:r w:rsidRPr="00A834DC">
              <w:rPr>
                <w:rFonts w:asciiTheme="minorHAnsi" w:hAnsiTheme="minorHAnsi" w:cstheme="minorHAnsi"/>
                <w:lang w:val="en-US"/>
              </w:rPr>
              <w:t xml:space="preserve">“Monitoring Standards of Education Worldwide: PISA and Its Consequences,” (pp. 488-497) in Hayden M, Levy J, Thompson J eds., </w:t>
            </w:r>
            <w:r w:rsidRPr="00A834DC">
              <w:rPr>
                <w:rFonts w:asciiTheme="minorHAnsi" w:hAnsiTheme="minorHAnsi" w:cstheme="minorHAnsi"/>
                <w:i/>
                <w:lang w:val="en-US"/>
              </w:rPr>
              <w:t>The SAGE Handbook of Research in International Education</w:t>
            </w:r>
            <w:r w:rsidRPr="00A834DC">
              <w:rPr>
                <w:rFonts w:asciiTheme="minorHAnsi" w:hAnsiTheme="minorHAnsi" w:cstheme="minorHAnsi"/>
                <w:lang w:val="en-US"/>
              </w:rPr>
              <w:t>, 2</w:t>
            </w:r>
            <w:r w:rsidRPr="00A834DC">
              <w:rPr>
                <w:rFonts w:asciiTheme="minorHAnsi" w:hAnsiTheme="minorHAnsi" w:cstheme="minorHAnsi"/>
                <w:vertAlign w:val="superscript"/>
                <w:lang w:val="en-US"/>
              </w:rPr>
              <w:t>nd</w:t>
            </w:r>
            <w:r w:rsidRPr="00A834DC">
              <w:rPr>
                <w:rFonts w:asciiTheme="minorHAnsi" w:hAnsiTheme="minorHAnsi" w:cstheme="minorHAnsi"/>
                <w:lang w:val="en-US"/>
              </w:rPr>
              <w:t xml:space="preserve"> ed. London, Thousand Oaks,</w:t>
            </w:r>
            <w:r w:rsidR="00133CD4">
              <w:rPr>
                <w:rFonts w:asciiTheme="minorHAnsi" w:hAnsiTheme="minorHAnsi" w:cstheme="minorHAnsi"/>
              </w:rPr>
              <w:t xml:space="preserve"> </w:t>
            </w:r>
            <w:r w:rsidRPr="00A834DC">
              <w:rPr>
                <w:rFonts w:asciiTheme="minorHAnsi" w:hAnsiTheme="minorHAnsi" w:cstheme="minorHAnsi"/>
                <w:lang w:val="en-US"/>
              </w:rPr>
              <w:t>CA: Sage Publications Ltd.</w:t>
            </w:r>
          </w:p>
          <w:p w:rsidR="00BA42D1" w:rsidRPr="00A834DC" w:rsidRDefault="00BA42D1" w:rsidP="00BA42D1">
            <w:pPr>
              <w:pStyle w:val="a4"/>
              <w:rPr>
                <w:rFonts w:asciiTheme="minorHAnsi" w:hAnsiTheme="minorHAnsi" w:cstheme="minorHAnsi"/>
                <w:lang w:val="en-US"/>
              </w:rPr>
            </w:pPr>
          </w:p>
          <w:p w:rsidR="00BA42D1" w:rsidRPr="00B06201" w:rsidRDefault="00BA42D1" w:rsidP="00BA42D1">
            <w:pPr>
              <w:pStyle w:val="a4"/>
              <w:numPr>
                <w:ilvl w:val="0"/>
                <w:numId w:val="34"/>
              </w:numPr>
              <w:autoSpaceDE w:val="0"/>
              <w:autoSpaceDN w:val="0"/>
              <w:adjustRightInd w:val="0"/>
              <w:spacing w:after="0" w:line="240" w:lineRule="auto"/>
              <w:rPr>
                <w:rFonts w:asciiTheme="minorHAnsi" w:hAnsiTheme="minorHAnsi" w:cstheme="minorHAnsi"/>
                <w:lang w:val="en-US"/>
              </w:rPr>
            </w:pPr>
            <w:r>
              <w:rPr>
                <w:rFonts w:asciiTheme="minorHAnsi" w:hAnsiTheme="minorHAnsi" w:cstheme="minorHAnsi"/>
                <w:color w:val="1D1D1B"/>
                <w:lang w:val="en-US"/>
              </w:rPr>
              <w:t>OECD (2018).</w:t>
            </w:r>
            <w:r w:rsidRPr="00B06201">
              <w:rPr>
                <w:rFonts w:asciiTheme="minorHAnsi" w:hAnsiTheme="minorHAnsi" w:cstheme="minorHAnsi"/>
                <w:color w:val="1D1D1B"/>
                <w:lang w:val="en-US"/>
              </w:rPr>
              <w:t xml:space="preserve"> </w:t>
            </w:r>
            <w:r w:rsidRPr="00B06201">
              <w:rPr>
                <w:rFonts w:asciiTheme="minorHAnsi" w:hAnsiTheme="minorHAnsi" w:cstheme="minorHAnsi"/>
                <w:i/>
                <w:iCs/>
                <w:color w:val="1D1D1B"/>
                <w:lang w:val="en-US"/>
              </w:rPr>
              <w:t>Education at a Glance 2018: OECD Indicators</w:t>
            </w:r>
            <w:r>
              <w:rPr>
                <w:rFonts w:asciiTheme="minorHAnsi" w:hAnsiTheme="minorHAnsi" w:cstheme="minorHAnsi"/>
                <w:i/>
                <w:iCs/>
                <w:color w:val="1D1D1B"/>
                <w:lang w:val="en-US"/>
              </w:rPr>
              <w:t xml:space="preserve">. </w:t>
            </w:r>
            <w:r w:rsidRPr="00B06201">
              <w:rPr>
                <w:rFonts w:asciiTheme="minorHAnsi" w:hAnsiTheme="minorHAnsi" w:cstheme="minorHAnsi"/>
                <w:iCs/>
                <w:color w:val="1D1D1B"/>
                <w:lang w:val="en-US"/>
              </w:rPr>
              <w:t>Paris:</w:t>
            </w:r>
            <w:r w:rsidRPr="00B06201">
              <w:rPr>
                <w:rFonts w:asciiTheme="minorHAnsi" w:hAnsiTheme="minorHAnsi" w:cstheme="minorHAnsi"/>
                <w:color w:val="1D1D1B"/>
                <w:lang w:val="en-US"/>
              </w:rPr>
              <w:t xml:space="preserve"> OECD Publishing</w:t>
            </w:r>
            <w:r>
              <w:rPr>
                <w:rFonts w:asciiTheme="minorHAnsi" w:hAnsiTheme="minorHAnsi" w:cstheme="minorHAnsi"/>
                <w:color w:val="1D1D1B"/>
                <w:lang w:val="en-US"/>
              </w:rPr>
              <w:t>.</w:t>
            </w:r>
          </w:p>
          <w:p w:rsidR="006B2AC3" w:rsidRPr="006B2AC3" w:rsidRDefault="006B2AC3" w:rsidP="00BA42D1">
            <w:pPr>
              <w:pStyle w:val="a4"/>
              <w:numPr>
                <w:ilvl w:val="0"/>
                <w:numId w:val="34"/>
              </w:numPr>
              <w:spacing w:after="0" w:line="240" w:lineRule="auto"/>
              <w:jc w:val="both"/>
              <w:rPr>
                <w:rFonts w:cs="Arial"/>
                <w:lang w:val="en-US"/>
              </w:rPr>
            </w:pPr>
          </w:p>
          <w:p w:rsidR="00BA42D1" w:rsidRPr="00831F8B" w:rsidRDefault="00BA42D1" w:rsidP="00BA42D1">
            <w:pPr>
              <w:pStyle w:val="a4"/>
              <w:numPr>
                <w:ilvl w:val="0"/>
                <w:numId w:val="34"/>
              </w:numPr>
              <w:spacing w:after="0" w:line="240" w:lineRule="auto"/>
              <w:jc w:val="both"/>
              <w:rPr>
                <w:rFonts w:cs="Arial"/>
                <w:lang w:val="en-US"/>
              </w:rPr>
            </w:pPr>
            <w:proofErr w:type="spellStart"/>
            <w:r w:rsidRPr="00831F8B">
              <w:rPr>
                <w:rFonts w:cs="Arial"/>
                <w:lang w:val="en-US"/>
              </w:rPr>
              <w:t>Popham</w:t>
            </w:r>
            <w:proofErr w:type="spellEnd"/>
            <w:r w:rsidRPr="00831F8B">
              <w:rPr>
                <w:rFonts w:cs="Arial"/>
                <w:lang w:val="en-US"/>
              </w:rPr>
              <w:t>, J</w:t>
            </w:r>
            <w:r w:rsidR="00133CD4" w:rsidRPr="00133CD4">
              <w:rPr>
                <w:rFonts w:cs="Arial"/>
                <w:lang w:val="en-US"/>
              </w:rPr>
              <w:t xml:space="preserve">. </w:t>
            </w:r>
            <w:r w:rsidR="00133CD4">
              <w:rPr>
                <w:rFonts w:cs="Arial"/>
                <w:lang w:val="en-US"/>
              </w:rPr>
              <w:t>(1992).</w:t>
            </w:r>
            <w:r w:rsidRPr="00831F8B">
              <w:rPr>
                <w:rFonts w:cs="Arial"/>
                <w:lang w:val="en-US"/>
              </w:rPr>
              <w:t xml:space="preserve"> </w:t>
            </w:r>
            <w:r w:rsidRPr="00831F8B">
              <w:rPr>
                <w:rFonts w:cs="Arial"/>
                <w:i/>
                <w:lang w:val="en-US"/>
              </w:rPr>
              <w:t>Educational Evaluation,</w:t>
            </w:r>
            <w:r w:rsidRPr="00831F8B">
              <w:rPr>
                <w:rFonts w:cs="Arial"/>
                <w:lang w:val="en-US"/>
              </w:rPr>
              <w:t xml:space="preserve"> 3rd Edition. </w:t>
            </w:r>
            <w:proofErr w:type="spellStart"/>
            <w:r w:rsidRPr="00831F8B">
              <w:rPr>
                <w:rFonts w:cs="Arial"/>
                <w:lang w:val="en-US"/>
              </w:rPr>
              <w:t>Allyn</w:t>
            </w:r>
            <w:proofErr w:type="spellEnd"/>
            <w:r w:rsidRPr="00831F8B">
              <w:rPr>
                <w:rFonts w:cs="Arial"/>
                <w:lang w:val="en-US"/>
              </w:rPr>
              <w:t xml:space="preserve"> &amp; Bacon</w:t>
            </w:r>
          </w:p>
          <w:p w:rsidR="00BA42D1" w:rsidRDefault="00BA42D1" w:rsidP="00BA42D1">
            <w:pPr>
              <w:spacing w:after="0" w:line="240" w:lineRule="auto"/>
              <w:jc w:val="both"/>
              <w:rPr>
                <w:rFonts w:cs="Arial"/>
                <w:lang w:val="en-US"/>
              </w:rPr>
            </w:pPr>
          </w:p>
          <w:p w:rsidR="00BA42D1" w:rsidRDefault="00BA42D1" w:rsidP="00BA42D1">
            <w:pPr>
              <w:pStyle w:val="a4"/>
              <w:numPr>
                <w:ilvl w:val="0"/>
                <w:numId w:val="34"/>
              </w:numPr>
              <w:spacing w:after="0" w:line="240" w:lineRule="auto"/>
              <w:jc w:val="both"/>
              <w:rPr>
                <w:rFonts w:cs="Arial"/>
                <w:lang w:val="en-US"/>
              </w:rPr>
            </w:pPr>
            <w:proofErr w:type="spellStart"/>
            <w:r w:rsidRPr="00831F8B">
              <w:rPr>
                <w:rFonts w:cs="Arial"/>
                <w:lang w:val="en-US"/>
              </w:rPr>
              <w:t>Rani</w:t>
            </w:r>
            <w:proofErr w:type="spellEnd"/>
            <w:r w:rsidRPr="00831F8B">
              <w:rPr>
                <w:rFonts w:cs="Arial"/>
                <w:lang w:val="en-US"/>
              </w:rPr>
              <w:t xml:space="preserve"> </w:t>
            </w:r>
            <w:proofErr w:type="spellStart"/>
            <w:r w:rsidRPr="00831F8B">
              <w:rPr>
                <w:rFonts w:cs="Arial"/>
                <w:lang w:val="en-US"/>
              </w:rPr>
              <w:t>Swarupa</w:t>
            </w:r>
            <w:proofErr w:type="spellEnd"/>
            <w:r w:rsidRPr="00831F8B">
              <w:rPr>
                <w:rFonts w:cs="Arial"/>
                <w:lang w:val="en-US"/>
              </w:rPr>
              <w:t xml:space="preserve"> </w:t>
            </w:r>
            <w:r>
              <w:rPr>
                <w:rFonts w:cs="Arial"/>
                <w:lang w:val="en-US"/>
              </w:rPr>
              <w:t>T</w:t>
            </w:r>
            <w:r w:rsidR="002A7A10">
              <w:rPr>
                <w:rFonts w:cs="Arial"/>
                <w:lang w:val="en-US"/>
              </w:rPr>
              <w:t xml:space="preserve">. </w:t>
            </w:r>
            <w:r w:rsidRPr="00831F8B">
              <w:rPr>
                <w:rFonts w:cs="Arial"/>
                <w:lang w:val="en-US"/>
              </w:rPr>
              <w:t>(2004).</w:t>
            </w:r>
            <w:r>
              <w:rPr>
                <w:rFonts w:cs="Arial"/>
                <w:lang w:val="en-US"/>
              </w:rPr>
              <w:t xml:space="preserve"> </w:t>
            </w:r>
            <w:r w:rsidRPr="00831F8B">
              <w:rPr>
                <w:rFonts w:cs="Arial"/>
                <w:i/>
                <w:lang w:val="en-US"/>
              </w:rPr>
              <w:t>Educational Measurement and Evaluation</w:t>
            </w:r>
            <w:r w:rsidRPr="00831F8B">
              <w:rPr>
                <w:rFonts w:cs="Arial"/>
                <w:lang w:val="en-US"/>
              </w:rPr>
              <w:t xml:space="preserve">. </w:t>
            </w:r>
            <w:proofErr w:type="spellStart"/>
            <w:r w:rsidRPr="00831F8B">
              <w:rPr>
                <w:rFonts w:cs="Arial"/>
                <w:lang w:val="en-US"/>
              </w:rPr>
              <w:t>Discoovery</w:t>
            </w:r>
            <w:proofErr w:type="spellEnd"/>
            <w:r w:rsidRPr="00831F8B">
              <w:rPr>
                <w:rFonts w:cs="Arial"/>
                <w:lang w:val="en-US"/>
              </w:rPr>
              <w:t xml:space="preserve"> Publishing House</w:t>
            </w:r>
          </w:p>
          <w:p w:rsidR="00BA42D1" w:rsidRPr="00A834DC" w:rsidRDefault="00BA42D1" w:rsidP="00BA42D1">
            <w:pPr>
              <w:pStyle w:val="a4"/>
              <w:rPr>
                <w:rFonts w:cs="Arial"/>
                <w:lang w:val="en-US"/>
              </w:rPr>
            </w:pPr>
          </w:p>
          <w:p w:rsidR="00BA42D1" w:rsidRPr="001E5FFB" w:rsidRDefault="00BA42D1" w:rsidP="00BA42D1">
            <w:pPr>
              <w:pStyle w:val="a4"/>
              <w:numPr>
                <w:ilvl w:val="0"/>
                <w:numId w:val="34"/>
              </w:numPr>
              <w:autoSpaceDE w:val="0"/>
              <w:autoSpaceDN w:val="0"/>
              <w:adjustRightInd w:val="0"/>
              <w:spacing w:after="0" w:line="240" w:lineRule="auto"/>
              <w:jc w:val="both"/>
              <w:rPr>
                <w:rFonts w:asciiTheme="minorHAnsi" w:hAnsiTheme="minorHAnsi" w:cstheme="minorHAnsi"/>
                <w:i/>
                <w:lang w:val="en-US"/>
              </w:rPr>
            </w:pPr>
            <w:proofErr w:type="gramStart"/>
            <w:r w:rsidRPr="00A834DC">
              <w:rPr>
                <w:rFonts w:asciiTheme="minorHAnsi" w:eastAsia="MinionPro-Regular" w:hAnsiTheme="minorHAnsi" w:cstheme="minorHAnsi"/>
                <w:lang w:val="en-US"/>
              </w:rPr>
              <w:t>Rupp  A</w:t>
            </w:r>
            <w:proofErr w:type="gramEnd"/>
            <w:r w:rsidRPr="00A834DC">
              <w:rPr>
                <w:rFonts w:asciiTheme="minorHAnsi" w:eastAsia="MinionPro-Regular" w:hAnsiTheme="minorHAnsi" w:cstheme="minorHAnsi"/>
                <w:lang w:val="en-US"/>
              </w:rPr>
              <w:t>. and  Leighton J  eds. (2017)</w:t>
            </w:r>
            <w:r>
              <w:rPr>
                <w:rFonts w:asciiTheme="minorHAnsi" w:eastAsia="MinionPro-Regular" w:hAnsiTheme="minorHAnsi" w:cstheme="minorHAnsi"/>
                <w:lang w:val="en-US"/>
              </w:rPr>
              <w:t xml:space="preserve">. </w:t>
            </w:r>
            <w:r w:rsidRPr="00A834DC">
              <w:rPr>
                <w:rFonts w:asciiTheme="minorHAnsi" w:eastAsia="MinionPro-Regular" w:hAnsiTheme="minorHAnsi" w:cstheme="minorHAnsi"/>
                <w:i/>
                <w:lang w:val="en-US"/>
              </w:rPr>
              <w:t xml:space="preserve">The Handbook of Cognition and </w:t>
            </w:r>
            <w:proofErr w:type="spellStart"/>
            <w:r w:rsidRPr="00A834DC">
              <w:rPr>
                <w:rFonts w:asciiTheme="minorHAnsi" w:eastAsia="MinionPro-Regular" w:hAnsiTheme="minorHAnsi" w:cstheme="minorHAnsi"/>
                <w:i/>
                <w:lang w:val="en-US"/>
              </w:rPr>
              <w:t>Assessment.</w:t>
            </w:r>
            <w:r w:rsidRPr="00A834DC">
              <w:rPr>
                <w:rFonts w:asciiTheme="minorHAnsi" w:eastAsia="MinionPro-Regular" w:hAnsiTheme="minorHAnsi" w:cstheme="minorHAnsi"/>
                <w:i/>
                <w:iCs/>
                <w:lang w:val="en-US"/>
              </w:rPr>
              <w:t>Frameworks</w:t>
            </w:r>
            <w:proofErr w:type="spellEnd"/>
            <w:r w:rsidRPr="00A834DC">
              <w:rPr>
                <w:rFonts w:asciiTheme="minorHAnsi" w:eastAsia="MinionPro-Regular" w:hAnsiTheme="minorHAnsi" w:cstheme="minorHAnsi"/>
                <w:i/>
                <w:iCs/>
                <w:lang w:val="en-US"/>
              </w:rPr>
              <w:t>, Methodologies, and Applications</w:t>
            </w:r>
            <w:r>
              <w:rPr>
                <w:rFonts w:asciiTheme="minorHAnsi" w:eastAsia="MinionPro-Regular" w:hAnsiTheme="minorHAnsi" w:cstheme="minorHAnsi"/>
                <w:iCs/>
                <w:lang w:val="en-US"/>
              </w:rPr>
              <w:t xml:space="preserve">. West Sussex &amp; </w:t>
            </w:r>
            <w:proofErr w:type="spellStart"/>
            <w:r>
              <w:rPr>
                <w:rFonts w:asciiTheme="minorHAnsi" w:eastAsia="MinionPro-Regular" w:hAnsiTheme="minorHAnsi" w:cstheme="minorHAnsi"/>
                <w:iCs/>
                <w:lang w:val="en-US"/>
              </w:rPr>
              <w:t>Oxford</w:t>
            </w:r>
            <w:proofErr w:type="gramStart"/>
            <w:r>
              <w:rPr>
                <w:rFonts w:asciiTheme="minorHAnsi" w:eastAsia="MinionPro-Regular" w:hAnsiTheme="minorHAnsi" w:cstheme="minorHAnsi"/>
                <w:iCs/>
                <w:lang w:val="en-US"/>
              </w:rPr>
              <w:t>,UK</w:t>
            </w:r>
            <w:proofErr w:type="spellEnd"/>
            <w:proofErr w:type="gramEnd"/>
            <w:r>
              <w:rPr>
                <w:rFonts w:asciiTheme="minorHAnsi" w:eastAsia="MinionPro-Regular" w:hAnsiTheme="minorHAnsi" w:cstheme="minorHAnsi"/>
                <w:iCs/>
                <w:lang w:val="en-US"/>
              </w:rPr>
              <w:t>: Wiley Blackwell.</w:t>
            </w:r>
          </w:p>
          <w:p w:rsidR="00BA42D1" w:rsidRPr="001E5FFB" w:rsidRDefault="00BA42D1" w:rsidP="00BA42D1">
            <w:pPr>
              <w:pStyle w:val="a4"/>
              <w:rPr>
                <w:rFonts w:asciiTheme="minorHAnsi" w:hAnsiTheme="minorHAnsi" w:cstheme="minorHAnsi"/>
                <w:i/>
                <w:lang w:val="en-US"/>
              </w:rPr>
            </w:pPr>
          </w:p>
          <w:p w:rsidR="00BA42D1" w:rsidRPr="001366F5" w:rsidRDefault="00BA42D1" w:rsidP="00BA42D1">
            <w:pPr>
              <w:spacing w:after="0" w:line="240" w:lineRule="auto"/>
              <w:jc w:val="both"/>
              <w:rPr>
                <w:rFonts w:cs="Arial"/>
                <w:sz w:val="16"/>
                <w:szCs w:val="16"/>
                <w:lang w:val="en-US"/>
              </w:rPr>
            </w:pPr>
            <w:r w:rsidRPr="001366F5">
              <w:rPr>
                <w:rFonts w:cs="Arial"/>
                <w:sz w:val="16"/>
                <w:szCs w:val="16"/>
                <w:lang w:val="en-US"/>
              </w:rPr>
              <w:t>-Recommended Journals:</w:t>
            </w:r>
          </w:p>
          <w:p w:rsidR="004D48B9" w:rsidRDefault="004D48B9" w:rsidP="004D48B9">
            <w:pPr>
              <w:pStyle w:val="a4"/>
              <w:numPr>
                <w:ilvl w:val="0"/>
                <w:numId w:val="38"/>
              </w:numPr>
              <w:spacing w:after="0" w:line="240" w:lineRule="auto"/>
              <w:jc w:val="both"/>
              <w:rPr>
                <w:rFonts w:cs="Arial"/>
                <w:i/>
                <w:sz w:val="16"/>
                <w:szCs w:val="16"/>
                <w:lang w:val="en-US"/>
              </w:rPr>
            </w:pPr>
            <w:r>
              <w:rPr>
                <w:rFonts w:cs="Arial"/>
                <w:i/>
                <w:sz w:val="16"/>
                <w:szCs w:val="16"/>
                <w:lang w:val="en-US"/>
              </w:rPr>
              <w:t>Educational Assessment Evaluation and Accountability</w:t>
            </w:r>
          </w:p>
          <w:p w:rsidR="00BA42D1" w:rsidRPr="008336D2" w:rsidRDefault="00BA42D1" w:rsidP="00BA42D1">
            <w:pPr>
              <w:pStyle w:val="a4"/>
              <w:numPr>
                <w:ilvl w:val="0"/>
                <w:numId w:val="38"/>
              </w:numPr>
              <w:spacing w:after="0" w:line="240" w:lineRule="auto"/>
              <w:jc w:val="both"/>
              <w:rPr>
                <w:rFonts w:cs="Arial"/>
                <w:i/>
                <w:sz w:val="16"/>
                <w:szCs w:val="16"/>
                <w:lang w:val="en-US"/>
              </w:rPr>
            </w:pPr>
            <w:r>
              <w:rPr>
                <w:rFonts w:cs="Arial"/>
                <w:i/>
                <w:sz w:val="16"/>
                <w:szCs w:val="16"/>
                <w:lang w:val="en-US"/>
              </w:rPr>
              <w:t>Education Inquiry</w:t>
            </w:r>
          </w:p>
          <w:p w:rsidR="00BA42D1" w:rsidRDefault="00BA42D1" w:rsidP="00BA42D1">
            <w:pPr>
              <w:pStyle w:val="a4"/>
              <w:numPr>
                <w:ilvl w:val="0"/>
                <w:numId w:val="37"/>
              </w:numPr>
              <w:spacing w:after="0" w:line="240" w:lineRule="auto"/>
              <w:jc w:val="both"/>
              <w:rPr>
                <w:rFonts w:cs="Arial"/>
                <w:i/>
                <w:sz w:val="16"/>
                <w:szCs w:val="16"/>
                <w:lang w:val="en-US"/>
              </w:rPr>
            </w:pPr>
            <w:r>
              <w:rPr>
                <w:rFonts w:cs="Arial"/>
                <w:i/>
                <w:sz w:val="16"/>
                <w:szCs w:val="16"/>
                <w:lang w:val="en-US"/>
              </w:rPr>
              <w:t xml:space="preserve">Journal of Education Policy </w:t>
            </w:r>
          </w:p>
          <w:p w:rsidR="00BA42D1" w:rsidRDefault="00BA42D1" w:rsidP="00BA42D1">
            <w:pPr>
              <w:pStyle w:val="a4"/>
              <w:numPr>
                <w:ilvl w:val="0"/>
                <w:numId w:val="37"/>
              </w:numPr>
              <w:spacing w:after="0" w:line="240" w:lineRule="auto"/>
              <w:jc w:val="both"/>
              <w:rPr>
                <w:rFonts w:cs="Arial"/>
                <w:i/>
                <w:sz w:val="16"/>
                <w:szCs w:val="16"/>
                <w:lang w:val="en-US"/>
              </w:rPr>
            </w:pPr>
            <w:r>
              <w:rPr>
                <w:rFonts w:cs="Arial"/>
                <w:i/>
                <w:sz w:val="16"/>
                <w:szCs w:val="16"/>
                <w:lang w:val="en-US"/>
              </w:rPr>
              <w:t>Research in Education</w:t>
            </w:r>
          </w:p>
          <w:p w:rsidR="00BA42D1" w:rsidRPr="00C268BA" w:rsidRDefault="00BA42D1" w:rsidP="00BA42D1">
            <w:pPr>
              <w:pStyle w:val="a4"/>
              <w:numPr>
                <w:ilvl w:val="0"/>
                <w:numId w:val="37"/>
              </w:numPr>
              <w:spacing w:after="0" w:line="240" w:lineRule="auto"/>
              <w:jc w:val="both"/>
              <w:rPr>
                <w:rFonts w:cs="Arial"/>
                <w:i/>
                <w:sz w:val="16"/>
                <w:szCs w:val="16"/>
                <w:lang w:val="en-US"/>
              </w:rPr>
            </w:pPr>
            <w:r w:rsidRPr="00C268BA">
              <w:rPr>
                <w:rFonts w:cs="Arial"/>
                <w:i/>
                <w:sz w:val="16"/>
                <w:szCs w:val="16"/>
                <w:lang w:val="en-US"/>
              </w:rPr>
              <w:t xml:space="preserve">Studies in Educational </w:t>
            </w:r>
            <w:r>
              <w:rPr>
                <w:rFonts w:cs="Arial"/>
                <w:i/>
                <w:sz w:val="16"/>
                <w:szCs w:val="16"/>
                <w:lang w:val="en-US"/>
              </w:rPr>
              <w:t>Evaluation</w:t>
            </w:r>
          </w:p>
          <w:p w:rsidR="00BA42D1" w:rsidRDefault="00BA42D1" w:rsidP="00050B81">
            <w:pPr>
              <w:spacing w:after="0" w:line="240" w:lineRule="auto"/>
              <w:jc w:val="both"/>
              <w:rPr>
                <w:rFonts w:cs="Arial"/>
                <w:i/>
                <w:sz w:val="16"/>
                <w:szCs w:val="16"/>
              </w:rPr>
            </w:pPr>
          </w:p>
          <w:p w:rsidR="00BA42D1" w:rsidRDefault="00BA42D1" w:rsidP="00050B81">
            <w:pPr>
              <w:spacing w:after="0" w:line="240" w:lineRule="auto"/>
              <w:jc w:val="both"/>
              <w:rPr>
                <w:rFonts w:cs="Arial"/>
                <w:i/>
                <w:sz w:val="16"/>
                <w:szCs w:val="16"/>
              </w:rPr>
            </w:pPr>
          </w:p>
          <w:p w:rsidR="007B76F4" w:rsidRPr="00475BFF" w:rsidRDefault="007B76F4" w:rsidP="00BA42D1">
            <w:pPr>
              <w:spacing w:after="0" w:line="240" w:lineRule="auto"/>
              <w:jc w:val="both"/>
              <w:rPr>
                <w:rFonts w:cs="Arial"/>
                <w:b/>
                <w:sz w:val="20"/>
                <w:szCs w:val="20"/>
                <w:lang w:val="en-US"/>
              </w:rPr>
            </w:pPr>
          </w:p>
        </w:tc>
      </w:tr>
    </w:tbl>
    <w:p w:rsidR="00DC35D5" w:rsidRDefault="00DC35D5" w:rsidP="007118BD">
      <w:pPr>
        <w:rPr>
          <w:lang w:val="en-US"/>
        </w:rPr>
      </w:pPr>
    </w:p>
    <w:p w:rsidR="00DC35D5" w:rsidRPr="00475BFF" w:rsidRDefault="00DC35D5" w:rsidP="002E6E1F">
      <w:pPr>
        <w:rPr>
          <w:lang w:val="en-US"/>
        </w:rPr>
      </w:pPr>
    </w:p>
    <w:sectPr w:rsidR="00DC35D5" w:rsidRPr="00475BFF" w:rsidSect="009742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CDA"/>
    <w:multiLevelType w:val="hybridMultilevel"/>
    <w:tmpl w:val="70861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E74713"/>
    <w:multiLevelType w:val="hybridMultilevel"/>
    <w:tmpl w:val="C854C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6E6390"/>
    <w:multiLevelType w:val="hybridMultilevel"/>
    <w:tmpl w:val="CCFC6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AD1909"/>
    <w:multiLevelType w:val="multilevel"/>
    <w:tmpl w:val="49B06924"/>
    <w:lvl w:ilvl="0">
      <w:start w:val="1"/>
      <w:numFmt w:val="upperRoman"/>
      <w:lvlText w:val="%1."/>
      <w:lvlJc w:val="right"/>
      <w:pPr>
        <w:tabs>
          <w:tab w:val="num" w:pos="540"/>
        </w:tabs>
        <w:ind w:left="540" w:hanging="18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17D44B58"/>
    <w:multiLevelType w:val="hybridMultilevel"/>
    <w:tmpl w:val="838E4E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E764409"/>
    <w:multiLevelType w:val="multilevel"/>
    <w:tmpl w:val="07627D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02069F"/>
    <w:multiLevelType w:val="hybridMultilevel"/>
    <w:tmpl w:val="73DA0A76"/>
    <w:lvl w:ilvl="0" w:tplc="0409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
    <w:nsid w:val="27227F63"/>
    <w:multiLevelType w:val="hybridMultilevel"/>
    <w:tmpl w:val="9056D358"/>
    <w:lvl w:ilvl="0" w:tplc="04080003">
      <w:start w:val="1"/>
      <w:numFmt w:val="bullet"/>
      <w:lvlText w:val="o"/>
      <w:lvlJc w:val="left"/>
      <w:pPr>
        <w:ind w:left="1534" w:hanging="360"/>
      </w:pPr>
      <w:rPr>
        <w:rFonts w:ascii="Courier New" w:hAnsi="Courier New" w:cs="Courier New" w:hint="default"/>
      </w:rPr>
    </w:lvl>
    <w:lvl w:ilvl="1" w:tplc="04080003" w:tentative="1">
      <w:start w:val="1"/>
      <w:numFmt w:val="bullet"/>
      <w:lvlText w:val="o"/>
      <w:lvlJc w:val="left"/>
      <w:pPr>
        <w:ind w:left="2254" w:hanging="360"/>
      </w:pPr>
      <w:rPr>
        <w:rFonts w:ascii="Courier New" w:hAnsi="Courier New" w:cs="Courier New" w:hint="default"/>
      </w:rPr>
    </w:lvl>
    <w:lvl w:ilvl="2" w:tplc="04080005" w:tentative="1">
      <w:start w:val="1"/>
      <w:numFmt w:val="bullet"/>
      <w:lvlText w:val=""/>
      <w:lvlJc w:val="left"/>
      <w:pPr>
        <w:ind w:left="2974" w:hanging="360"/>
      </w:pPr>
      <w:rPr>
        <w:rFonts w:ascii="Wingdings" w:hAnsi="Wingdings" w:hint="default"/>
      </w:rPr>
    </w:lvl>
    <w:lvl w:ilvl="3" w:tplc="04080001" w:tentative="1">
      <w:start w:val="1"/>
      <w:numFmt w:val="bullet"/>
      <w:lvlText w:val=""/>
      <w:lvlJc w:val="left"/>
      <w:pPr>
        <w:ind w:left="3694" w:hanging="360"/>
      </w:pPr>
      <w:rPr>
        <w:rFonts w:ascii="Symbol" w:hAnsi="Symbol" w:hint="default"/>
      </w:rPr>
    </w:lvl>
    <w:lvl w:ilvl="4" w:tplc="04080003" w:tentative="1">
      <w:start w:val="1"/>
      <w:numFmt w:val="bullet"/>
      <w:lvlText w:val="o"/>
      <w:lvlJc w:val="left"/>
      <w:pPr>
        <w:ind w:left="4414" w:hanging="360"/>
      </w:pPr>
      <w:rPr>
        <w:rFonts w:ascii="Courier New" w:hAnsi="Courier New" w:cs="Courier New" w:hint="default"/>
      </w:rPr>
    </w:lvl>
    <w:lvl w:ilvl="5" w:tplc="04080005" w:tentative="1">
      <w:start w:val="1"/>
      <w:numFmt w:val="bullet"/>
      <w:lvlText w:val=""/>
      <w:lvlJc w:val="left"/>
      <w:pPr>
        <w:ind w:left="5134" w:hanging="360"/>
      </w:pPr>
      <w:rPr>
        <w:rFonts w:ascii="Wingdings" w:hAnsi="Wingdings" w:hint="default"/>
      </w:rPr>
    </w:lvl>
    <w:lvl w:ilvl="6" w:tplc="04080001" w:tentative="1">
      <w:start w:val="1"/>
      <w:numFmt w:val="bullet"/>
      <w:lvlText w:val=""/>
      <w:lvlJc w:val="left"/>
      <w:pPr>
        <w:ind w:left="5854" w:hanging="360"/>
      </w:pPr>
      <w:rPr>
        <w:rFonts w:ascii="Symbol" w:hAnsi="Symbol" w:hint="default"/>
      </w:rPr>
    </w:lvl>
    <w:lvl w:ilvl="7" w:tplc="04080003" w:tentative="1">
      <w:start w:val="1"/>
      <w:numFmt w:val="bullet"/>
      <w:lvlText w:val="o"/>
      <w:lvlJc w:val="left"/>
      <w:pPr>
        <w:ind w:left="6574" w:hanging="360"/>
      </w:pPr>
      <w:rPr>
        <w:rFonts w:ascii="Courier New" w:hAnsi="Courier New" w:cs="Courier New" w:hint="default"/>
      </w:rPr>
    </w:lvl>
    <w:lvl w:ilvl="8" w:tplc="04080005" w:tentative="1">
      <w:start w:val="1"/>
      <w:numFmt w:val="bullet"/>
      <w:lvlText w:val=""/>
      <w:lvlJc w:val="left"/>
      <w:pPr>
        <w:ind w:left="7294" w:hanging="360"/>
      </w:pPr>
      <w:rPr>
        <w:rFonts w:ascii="Wingdings" w:hAnsi="Wingdings" w:hint="default"/>
      </w:rPr>
    </w:lvl>
  </w:abstractNum>
  <w:abstractNum w:abstractNumId="9">
    <w:nsid w:val="287D6AD4"/>
    <w:multiLevelType w:val="hybridMultilevel"/>
    <w:tmpl w:val="3D987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9CE014D"/>
    <w:multiLevelType w:val="hybridMultilevel"/>
    <w:tmpl w:val="22380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750020"/>
    <w:multiLevelType w:val="hybridMultilevel"/>
    <w:tmpl w:val="8D9E60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EF500F"/>
    <w:multiLevelType w:val="hybridMultilevel"/>
    <w:tmpl w:val="6B68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065A42"/>
    <w:multiLevelType w:val="hybridMultilevel"/>
    <w:tmpl w:val="CF0ED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7C679B"/>
    <w:multiLevelType w:val="hybridMultilevel"/>
    <w:tmpl w:val="ED02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6F2D65"/>
    <w:multiLevelType w:val="hybridMultilevel"/>
    <w:tmpl w:val="4F7C974A"/>
    <w:lvl w:ilvl="0" w:tplc="0409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39C02A79"/>
    <w:multiLevelType w:val="multilevel"/>
    <w:tmpl w:val="8D9E608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2B71907"/>
    <w:multiLevelType w:val="hybridMultilevel"/>
    <w:tmpl w:val="B8FE70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47DF0851"/>
    <w:multiLevelType w:val="hybridMultilevel"/>
    <w:tmpl w:val="5D6C8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8F05481"/>
    <w:multiLevelType w:val="hybridMultilevel"/>
    <w:tmpl w:val="361C19D4"/>
    <w:lvl w:ilvl="0" w:tplc="0409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nsid w:val="50C84564"/>
    <w:multiLevelType w:val="hybridMultilevel"/>
    <w:tmpl w:val="B2121274"/>
    <w:lvl w:ilvl="0" w:tplc="0409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nsid w:val="57D07D6D"/>
    <w:multiLevelType w:val="hybridMultilevel"/>
    <w:tmpl w:val="49B06924"/>
    <w:lvl w:ilvl="0" w:tplc="04090013">
      <w:start w:val="1"/>
      <w:numFmt w:val="upperRoman"/>
      <w:lvlText w:val="%1."/>
      <w:lvlJc w:val="right"/>
      <w:pPr>
        <w:tabs>
          <w:tab w:val="num" w:pos="540"/>
        </w:tabs>
        <w:ind w:left="540" w:hanging="18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BB5FB0"/>
    <w:multiLevelType w:val="hybridMultilevel"/>
    <w:tmpl w:val="648CCC92"/>
    <w:lvl w:ilvl="0" w:tplc="0409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3">
    <w:nsid w:val="632D0EFC"/>
    <w:multiLevelType w:val="hybridMultilevel"/>
    <w:tmpl w:val="28221D6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6512A9"/>
    <w:multiLevelType w:val="hybridMultilevel"/>
    <w:tmpl w:val="26DAD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4400A0"/>
    <w:multiLevelType w:val="hybridMultilevel"/>
    <w:tmpl w:val="33968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704E08"/>
    <w:multiLevelType w:val="hybridMultilevel"/>
    <w:tmpl w:val="E9D650D8"/>
    <w:lvl w:ilvl="0" w:tplc="04080001">
      <w:start w:val="1"/>
      <w:numFmt w:val="bullet"/>
      <w:lvlText w:val=""/>
      <w:lvlJc w:val="left"/>
      <w:pPr>
        <w:ind w:left="1534" w:hanging="360"/>
      </w:pPr>
      <w:rPr>
        <w:rFonts w:ascii="Symbol" w:hAnsi="Symbol" w:hint="default"/>
      </w:rPr>
    </w:lvl>
    <w:lvl w:ilvl="1" w:tplc="04080003" w:tentative="1">
      <w:start w:val="1"/>
      <w:numFmt w:val="bullet"/>
      <w:lvlText w:val="o"/>
      <w:lvlJc w:val="left"/>
      <w:pPr>
        <w:ind w:left="2254" w:hanging="360"/>
      </w:pPr>
      <w:rPr>
        <w:rFonts w:ascii="Courier New" w:hAnsi="Courier New" w:cs="Courier New" w:hint="default"/>
      </w:rPr>
    </w:lvl>
    <w:lvl w:ilvl="2" w:tplc="04080005" w:tentative="1">
      <w:start w:val="1"/>
      <w:numFmt w:val="bullet"/>
      <w:lvlText w:val=""/>
      <w:lvlJc w:val="left"/>
      <w:pPr>
        <w:ind w:left="2974" w:hanging="360"/>
      </w:pPr>
      <w:rPr>
        <w:rFonts w:ascii="Wingdings" w:hAnsi="Wingdings" w:hint="default"/>
      </w:rPr>
    </w:lvl>
    <w:lvl w:ilvl="3" w:tplc="04080001" w:tentative="1">
      <w:start w:val="1"/>
      <w:numFmt w:val="bullet"/>
      <w:lvlText w:val=""/>
      <w:lvlJc w:val="left"/>
      <w:pPr>
        <w:ind w:left="3694" w:hanging="360"/>
      </w:pPr>
      <w:rPr>
        <w:rFonts w:ascii="Symbol" w:hAnsi="Symbol" w:hint="default"/>
      </w:rPr>
    </w:lvl>
    <w:lvl w:ilvl="4" w:tplc="04080003" w:tentative="1">
      <w:start w:val="1"/>
      <w:numFmt w:val="bullet"/>
      <w:lvlText w:val="o"/>
      <w:lvlJc w:val="left"/>
      <w:pPr>
        <w:ind w:left="4414" w:hanging="360"/>
      </w:pPr>
      <w:rPr>
        <w:rFonts w:ascii="Courier New" w:hAnsi="Courier New" w:cs="Courier New" w:hint="default"/>
      </w:rPr>
    </w:lvl>
    <w:lvl w:ilvl="5" w:tplc="04080005" w:tentative="1">
      <w:start w:val="1"/>
      <w:numFmt w:val="bullet"/>
      <w:lvlText w:val=""/>
      <w:lvlJc w:val="left"/>
      <w:pPr>
        <w:ind w:left="5134" w:hanging="360"/>
      </w:pPr>
      <w:rPr>
        <w:rFonts w:ascii="Wingdings" w:hAnsi="Wingdings" w:hint="default"/>
      </w:rPr>
    </w:lvl>
    <w:lvl w:ilvl="6" w:tplc="04080001" w:tentative="1">
      <w:start w:val="1"/>
      <w:numFmt w:val="bullet"/>
      <w:lvlText w:val=""/>
      <w:lvlJc w:val="left"/>
      <w:pPr>
        <w:ind w:left="5854" w:hanging="360"/>
      </w:pPr>
      <w:rPr>
        <w:rFonts w:ascii="Symbol" w:hAnsi="Symbol" w:hint="default"/>
      </w:rPr>
    </w:lvl>
    <w:lvl w:ilvl="7" w:tplc="04080003" w:tentative="1">
      <w:start w:val="1"/>
      <w:numFmt w:val="bullet"/>
      <w:lvlText w:val="o"/>
      <w:lvlJc w:val="left"/>
      <w:pPr>
        <w:ind w:left="6574" w:hanging="360"/>
      </w:pPr>
      <w:rPr>
        <w:rFonts w:ascii="Courier New" w:hAnsi="Courier New" w:cs="Courier New" w:hint="default"/>
      </w:rPr>
    </w:lvl>
    <w:lvl w:ilvl="8" w:tplc="04080005" w:tentative="1">
      <w:start w:val="1"/>
      <w:numFmt w:val="bullet"/>
      <w:lvlText w:val=""/>
      <w:lvlJc w:val="left"/>
      <w:pPr>
        <w:ind w:left="7294" w:hanging="360"/>
      </w:pPr>
      <w:rPr>
        <w:rFonts w:ascii="Wingdings" w:hAnsi="Wingdings" w:hint="default"/>
      </w:rPr>
    </w:lvl>
  </w:abstractNum>
  <w:abstractNum w:abstractNumId="27">
    <w:nsid w:val="6AFC1BA2"/>
    <w:multiLevelType w:val="hybridMultilevel"/>
    <w:tmpl w:val="0690145A"/>
    <w:lvl w:ilvl="0" w:tplc="04080001">
      <w:start w:val="1"/>
      <w:numFmt w:val="bullet"/>
      <w:lvlText w:val=""/>
      <w:lvlJc w:val="left"/>
      <w:pPr>
        <w:ind w:left="1174" w:hanging="360"/>
      </w:pPr>
      <w:rPr>
        <w:rFonts w:ascii="Symbol" w:hAnsi="Symbol" w:hint="default"/>
      </w:rPr>
    </w:lvl>
    <w:lvl w:ilvl="1" w:tplc="49688822">
      <w:numFmt w:val="bullet"/>
      <w:lvlText w:val="•"/>
      <w:lvlJc w:val="left"/>
      <w:pPr>
        <w:ind w:left="2254" w:hanging="720"/>
      </w:pPr>
      <w:rPr>
        <w:rFonts w:ascii="Calibri" w:eastAsia="Calibri" w:hAnsi="Calibri" w:cs="Times New Roman" w:hint="default"/>
        <w:i w:val="0"/>
        <w:color w:val="002060"/>
        <w:sz w:val="22"/>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8">
    <w:nsid w:val="6B626E62"/>
    <w:multiLevelType w:val="hybridMultilevel"/>
    <w:tmpl w:val="D7DC8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C15040"/>
    <w:multiLevelType w:val="multilevel"/>
    <w:tmpl w:val="6B68FA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0AD6798"/>
    <w:multiLevelType w:val="hybridMultilevel"/>
    <w:tmpl w:val="17BE3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4C2F5B"/>
    <w:multiLevelType w:val="multilevel"/>
    <w:tmpl w:val="E7D6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3A14FE"/>
    <w:multiLevelType w:val="hybridMultilevel"/>
    <w:tmpl w:val="56067A30"/>
    <w:lvl w:ilvl="0" w:tplc="04080003">
      <w:start w:val="1"/>
      <w:numFmt w:val="bullet"/>
      <w:lvlText w:val="o"/>
      <w:lvlJc w:val="left"/>
      <w:pPr>
        <w:ind w:left="1534" w:hanging="360"/>
      </w:pPr>
      <w:rPr>
        <w:rFonts w:ascii="Courier New" w:hAnsi="Courier New" w:cs="Courier New" w:hint="default"/>
      </w:rPr>
    </w:lvl>
    <w:lvl w:ilvl="1" w:tplc="04080003" w:tentative="1">
      <w:start w:val="1"/>
      <w:numFmt w:val="bullet"/>
      <w:lvlText w:val="o"/>
      <w:lvlJc w:val="left"/>
      <w:pPr>
        <w:ind w:left="2254" w:hanging="360"/>
      </w:pPr>
      <w:rPr>
        <w:rFonts w:ascii="Courier New" w:hAnsi="Courier New" w:cs="Courier New" w:hint="default"/>
      </w:rPr>
    </w:lvl>
    <w:lvl w:ilvl="2" w:tplc="04080005" w:tentative="1">
      <w:start w:val="1"/>
      <w:numFmt w:val="bullet"/>
      <w:lvlText w:val=""/>
      <w:lvlJc w:val="left"/>
      <w:pPr>
        <w:ind w:left="2974" w:hanging="360"/>
      </w:pPr>
      <w:rPr>
        <w:rFonts w:ascii="Wingdings" w:hAnsi="Wingdings" w:hint="default"/>
      </w:rPr>
    </w:lvl>
    <w:lvl w:ilvl="3" w:tplc="04080001" w:tentative="1">
      <w:start w:val="1"/>
      <w:numFmt w:val="bullet"/>
      <w:lvlText w:val=""/>
      <w:lvlJc w:val="left"/>
      <w:pPr>
        <w:ind w:left="3694" w:hanging="360"/>
      </w:pPr>
      <w:rPr>
        <w:rFonts w:ascii="Symbol" w:hAnsi="Symbol" w:hint="default"/>
      </w:rPr>
    </w:lvl>
    <w:lvl w:ilvl="4" w:tplc="04080003" w:tentative="1">
      <w:start w:val="1"/>
      <w:numFmt w:val="bullet"/>
      <w:lvlText w:val="o"/>
      <w:lvlJc w:val="left"/>
      <w:pPr>
        <w:ind w:left="4414" w:hanging="360"/>
      </w:pPr>
      <w:rPr>
        <w:rFonts w:ascii="Courier New" w:hAnsi="Courier New" w:cs="Courier New" w:hint="default"/>
      </w:rPr>
    </w:lvl>
    <w:lvl w:ilvl="5" w:tplc="04080005" w:tentative="1">
      <w:start w:val="1"/>
      <w:numFmt w:val="bullet"/>
      <w:lvlText w:val=""/>
      <w:lvlJc w:val="left"/>
      <w:pPr>
        <w:ind w:left="5134" w:hanging="360"/>
      </w:pPr>
      <w:rPr>
        <w:rFonts w:ascii="Wingdings" w:hAnsi="Wingdings" w:hint="default"/>
      </w:rPr>
    </w:lvl>
    <w:lvl w:ilvl="6" w:tplc="04080001" w:tentative="1">
      <w:start w:val="1"/>
      <w:numFmt w:val="bullet"/>
      <w:lvlText w:val=""/>
      <w:lvlJc w:val="left"/>
      <w:pPr>
        <w:ind w:left="5854" w:hanging="360"/>
      </w:pPr>
      <w:rPr>
        <w:rFonts w:ascii="Symbol" w:hAnsi="Symbol" w:hint="default"/>
      </w:rPr>
    </w:lvl>
    <w:lvl w:ilvl="7" w:tplc="04080003" w:tentative="1">
      <w:start w:val="1"/>
      <w:numFmt w:val="bullet"/>
      <w:lvlText w:val="o"/>
      <w:lvlJc w:val="left"/>
      <w:pPr>
        <w:ind w:left="6574" w:hanging="360"/>
      </w:pPr>
      <w:rPr>
        <w:rFonts w:ascii="Courier New" w:hAnsi="Courier New" w:cs="Courier New" w:hint="default"/>
      </w:rPr>
    </w:lvl>
    <w:lvl w:ilvl="8" w:tplc="04080005" w:tentative="1">
      <w:start w:val="1"/>
      <w:numFmt w:val="bullet"/>
      <w:lvlText w:val=""/>
      <w:lvlJc w:val="left"/>
      <w:pPr>
        <w:ind w:left="7294" w:hanging="360"/>
      </w:pPr>
      <w:rPr>
        <w:rFonts w:ascii="Wingdings" w:hAnsi="Wingdings" w:hint="default"/>
      </w:rPr>
    </w:lvl>
  </w:abstractNum>
  <w:abstractNum w:abstractNumId="33">
    <w:nsid w:val="78B475E1"/>
    <w:multiLevelType w:val="hybridMultilevel"/>
    <w:tmpl w:val="E01AFF56"/>
    <w:lvl w:ilvl="0" w:tplc="04090003">
      <w:start w:val="1"/>
      <w:numFmt w:val="bullet"/>
      <w:lvlText w:val="o"/>
      <w:lvlJc w:val="left"/>
      <w:pPr>
        <w:tabs>
          <w:tab w:val="num" w:pos="1077"/>
        </w:tabs>
        <w:ind w:left="1077" w:hanging="360"/>
      </w:pPr>
      <w:rPr>
        <w:rFonts w:ascii="Courier New" w:hAnsi="Courier New"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4">
    <w:nsid w:val="7A6841C9"/>
    <w:multiLevelType w:val="hybridMultilevel"/>
    <w:tmpl w:val="F21254A2"/>
    <w:lvl w:ilvl="0" w:tplc="04080003">
      <w:start w:val="1"/>
      <w:numFmt w:val="bullet"/>
      <w:lvlText w:val="o"/>
      <w:lvlJc w:val="left"/>
      <w:pPr>
        <w:ind w:left="1534" w:hanging="360"/>
      </w:pPr>
      <w:rPr>
        <w:rFonts w:ascii="Courier New" w:hAnsi="Courier New" w:cs="Courier New" w:hint="default"/>
      </w:rPr>
    </w:lvl>
    <w:lvl w:ilvl="1" w:tplc="04080003" w:tentative="1">
      <w:start w:val="1"/>
      <w:numFmt w:val="bullet"/>
      <w:lvlText w:val="o"/>
      <w:lvlJc w:val="left"/>
      <w:pPr>
        <w:ind w:left="2254" w:hanging="360"/>
      </w:pPr>
      <w:rPr>
        <w:rFonts w:ascii="Courier New" w:hAnsi="Courier New" w:cs="Courier New" w:hint="default"/>
      </w:rPr>
    </w:lvl>
    <w:lvl w:ilvl="2" w:tplc="04080005" w:tentative="1">
      <w:start w:val="1"/>
      <w:numFmt w:val="bullet"/>
      <w:lvlText w:val=""/>
      <w:lvlJc w:val="left"/>
      <w:pPr>
        <w:ind w:left="2974" w:hanging="360"/>
      </w:pPr>
      <w:rPr>
        <w:rFonts w:ascii="Wingdings" w:hAnsi="Wingdings" w:hint="default"/>
      </w:rPr>
    </w:lvl>
    <w:lvl w:ilvl="3" w:tplc="04080001" w:tentative="1">
      <w:start w:val="1"/>
      <w:numFmt w:val="bullet"/>
      <w:lvlText w:val=""/>
      <w:lvlJc w:val="left"/>
      <w:pPr>
        <w:ind w:left="3694" w:hanging="360"/>
      </w:pPr>
      <w:rPr>
        <w:rFonts w:ascii="Symbol" w:hAnsi="Symbol" w:hint="default"/>
      </w:rPr>
    </w:lvl>
    <w:lvl w:ilvl="4" w:tplc="04080003" w:tentative="1">
      <w:start w:val="1"/>
      <w:numFmt w:val="bullet"/>
      <w:lvlText w:val="o"/>
      <w:lvlJc w:val="left"/>
      <w:pPr>
        <w:ind w:left="4414" w:hanging="360"/>
      </w:pPr>
      <w:rPr>
        <w:rFonts w:ascii="Courier New" w:hAnsi="Courier New" w:cs="Courier New" w:hint="default"/>
      </w:rPr>
    </w:lvl>
    <w:lvl w:ilvl="5" w:tplc="04080005" w:tentative="1">
      <w:start w:val="1"/>
      <w:numFmt w:val="bullet"/>
      <w:lvlText w:val=""/>
      <w:lvlJc w:val="left"/>
      <w:pPr>
        <w:ind w:left="5134" w:hanging="360"/>
      </w:pPr>
      <w:rPr>
        <w:rFonts w:ascii="Wingdings" w:hAnsi="Wingdings" w:hint="default"/>
      </w:rPr>
    </w:lvl>
    <w:lvl w:ilvl="6" w:tplc="04080001" w:tentative="1">
      <w:start w:val="1"/>
      <w:numFmt w:val="bullet"/>
      <w:lvlText w:val=""/>
      <w:lvlJc w:val="left"/>
      <w:pPr>
        <w:ind w:left="5854" w:hanging="360"/>
      </w:pPr>
      <w:rPr>
        <w:rFonts w:ascii="Symbol" w:hAnsi="Symbol" w:hint="default"/>
      </w:rPr>
    </w:lvl>
    <w:lvl w:ilvl="7" w:tplc="04080003" w:tentative="1">
      <w:start w:val="1"/>
      <w:numFmt w:val="bullet"/>
      <w:lvlText w:val="o"/>
      <w:lvlJc w:val="left"/>
      <w:pPr>
        <w:ind w:left="6574" w:hanging="360"/>
      </w:pPr>
      <w:rPr>
        <w:rFonts w:ascii="Courier New" w:hAnsi="Courier New" w:cs="Courier New" w:hint="default"/>
      </w:rPr>
    </w:lvl>
    <w:lvl w:ilvl="8" w:tplc="04080005" w:tentative="1">
      <w:start w:val="1"/>
      <w:numFmt w:val="bullet"/>
      <w:lvlText w:val=""/>
      <w:lvlJc w:val="left"/>
      <w:pPr>
        <w:ind w:left="7294" w:hanging="360"/>
      </w:pPr>
      <w:rPr>
        <w:rFonts w:ascii="Wingdings" w:hAnsi="Wingdings" w:hint="default"/>
      </w:rPr>
    </w:lvl>
  </w:abstractNum>
  <w:abstractNum w:abstractNumId="35">
    <w:nsid w:val="7C836FC4"/>
    <w:multiLevelType w:val="hybridMultilevel"/>
    <w:tmpl w:val="075238A2"/>
    <w:lvl w:ilvl="0" w:tplc="0409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7"/>
  </w:num>
  <w:num w:numId="4">
    <w:abstractNumId w:val="25"/>
  </w:num>
  <w:num w:numId="5">
    <w:abstractNumId w:val="28"/>
  </w:num>
  <w:num w:numId="6">
    <w:abstractNumId w:val="10"/>
  </w:num>
  <w:num w:numId="7">
    <w:abstractNumId w:val="24"/>
  </w:num>
  <w:num w:numId="8">
    <w:abstractNumId w:val="30"/>
  </w:num>
  <w:num w:numId="9">
    <w:abstractNumId w:val="13"/>
  </w:num>
  <w:num w:numId="10">
    <w:abstractNumId w:val="14"/>
  </w:num>
  <w:num w:numId="11">
    <w:abstractNumId w:val="0"/>
  </w:num>
  <w:num w:numId="12">
    <w:abstractNumId w:val="35"/>
  </w:num>
  <w:num w:numId="13">
    <w:abstractNumId w:val="22"/>
  </w:num>
  <w:num w:numId="14">
    <w:abstractNumId w:val="15"/>
  </w:num>
  <w:num w:numId="15">
    <w:abstractNumId w:val="19"/>
  </w:num>
  <w:num w:numId="16">
    <w:abstractNumId w:val="20"/>
  </w:num>
  <w:num w:numId="17">
    <w:abstractNumId w:val="7"/>
  </w:num>
  <w:num w:numId="18">
    <w:abstractNumId w:val="17"/>
  </w:num>
  <w:num w:numId="19">
    <w:abstractNumId w:val="18"/>
  </w:num>
  <w:num w:numId="20">
    <w:abstractNumId w:val="6"/>
  </w:num>
  <w:num w:numId="21">
    <w:abstractNumId w:val="21"/>
  </w:num>
  <w:num w:numId="22">
    <w:abstractNumId w:val="3"/>
  </w:num>
  <w:num w:numId="23">
    <w:abstractNumId w:val="11"/>
  </w:num>
  <w:num w:numId="24">
    <w:abstractNumId w:val="31"/>
  </w:num>
  <w:num w:numId="25">
    <w:abstractNumId w:val="33"/>
  </w:num>
  <w:num w:numId="26">
    <w:abstractNumId w:val="16"/>
  </w:num>
  <w:num w:numId="27">
    <w:abstractNumId w:val="12"/>
  </w:num>
  <w:num w:numId="28">
    <w:abstractNumId w:val="29"/>
  </w:num>
  <w:num w:numId="29">
    <w:abstractNumId w:val="23"/>
  </w:num>
  <w:num w:numId="30">
    <w:abstractNumId w:val="9"/>
  </w:num>
  <w:num w:numId="31">
    <w:abstractNumId w:val="4"/>
  </w:num>
  <w:num w:numId="32">
    <w:abstractNumId w:val="32"/>
  </w:num>
  <w:num w:numId="33">
    <w:abstractNumId w:val="34"/>
  </w:num>
  <w:num w:numId="34">
    <w:abstractNumId w:val="26"/>
  </w:num>
  <w:num w:numId="35">
    <w:abstractNumId w:val="8"/>
  </w:num>
  <w:num w:numId="36">
    <w:abstractNumId w:val="2"/>
  </w:num>
  <w:num w:numId="37">
    <w:abstractNumId w:val="1"/>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50B81"/>
    <w:rsid w:val="000042D3"/>
    <w:rsid w:val="00041217"/>
    <w:rsid w:val="0004565D"/>
    <w:rsid w:val="00050B81"/>
    <w:rsid w:val="000652C5"/>
    <w:rsid w:val="000771CB"/>
    <w:rsid w:val="0008299C"/>
    <w:rsid w:val="000B01EF"/>
    <w:rsid w:val="000E0A37"/>
    <w:rsid w:val="00114C7B"/>
    <w:rsid w:val="001173C2"/>
    <w:rsid w:val="00123BD4"/>
    <w:rsid w:val="001308EA"/>
    <w:rsid w:val="00133CD4"/>
    <w:rsid w:val="00155AF5"/>
    <w:rsid w:val="001828CF"/>
    <w:rsid w:val="001869DD"/>
    <w:rsid w:val="0019319A"/>
    <w:rsid w:val="001A3F9B"/>
    <w:rsid w:val="001D341B"/>
    <w:rsid w:val="00202736"/>
    <w:rsid w:val="00264967"/>
    <w:rsid w:val="00272C0D"/>
    <w:rsid w:val="0027624D"/>
    <w:rsid w:val="002A7A10"/>
    <w:rsid w:val="002C0D02"/>
    <w:rsid w:val="002C2BAD"/>
    <w:rsid w:val="002C36E0"/>
    <w:rsid w:val="002D7A0B"/>
    <w:rsid w:val="002E6E1F"/>
    <w:rsid w:val="002F4A59"/>
    <w:rsid w:val="0030489E"/>
    <w:rsid w:val="003165F1"/>
    <w:rsid w:val="00326EA0"/>
    <w:rsid w:val="00330819"/>
    <w:rsid w:val="003320B8"/>
    <w:rsid w:val="00344DDC"/>
    <w:rsid w:val="00353FF4"/>
    <w:rsid w:val="00377E01"/>
    <w:rsid w:val="003B3C11"/>
    <w:rsid w:val="003B45BC"/>
    <w:rsid w:val="003E6CD6"/>
    <w:rsid w:val="00420CB9"/>
    <w:rsid w:val="004264FB"/>
    <w:rsid w:val="00443CFA"/>
    <w:rsid w:val="004467B7"/>
    <w:rsid w:val="00462422"/>
    <w:rsid w:val="00474C79"/>
    <w:rsid w:val="00475BFF"/>
    <w:rsid w:val="004943F5"/>
    <w:rsid w:val="004A60D9"/>
    <w:rsid w:val="004C6981"/>
    <w:rsid w:val="004D48B9"/>
    <w:rsid w:val="004D7105"/>
    <w:rsid w:val="004D7340"/>
    <w:rsid w:val="004F666D"/>
    <w:rsid w:val="00502EF8"/>
    <w:rsid w:val="00505C76"/>
    <w:rsid w:val="00513852"/>
    <w:rsid w:val="00521E10"/>
    <w:rsid w:val="00526671"/>
    <w:rsid w:val="00570308"/>
    <w:rsid w:val="0058367C"/>
    <w:rsid w:val="00594265"/>
    <w:rsid w:val="005A7BD1"/>
    <w:rsid w:val="005B6FC3"/>
    <w:rsid w:val="005C16BE"/>
    <w:rsid w:val="005E1BF8"/>
    <w:rsid w:val="005F1488"/>
    <w:rsid w:val="005F1E25"/>
    <w:rsid w:val="00602948"/>
    <w:rsid w:val="006251D4"/>
    <w:rsid w:val="00625DA7"/>
    <w:rsid w:val="00633701"/>
    <w:rsid w:val="006378A1"/>
    <w:rsid w:val="0065179E"/>
    <w:rsid w:val="00661210"/>
    <w:rsid w:val="006649EB"/>
    <w:rsid w:val="006B2AC3"/>
    <w:rsid w:val="006D2A29"/>
    <w:rsid w:val="006E5E2B"/>
    <w:rsid w:val="007118BD"/>
    <w:rsid w:val="007225F8"/>
    <w:rsid w:val="00726337"/>
    <w:rsid w:val="00734BC6"/>
    <w:rsid w:val="0075166D"/>
    <w:rsid w:val="0075218D"/>
    <w:rsid w:val="0075654C"/>
    <w:rsid w:val="00765B72"/>
    <w:rsid w:val="007858A4"/>
    <w:rsid w:val="00794ABC"/>
    <w:rsid w:val="007B76F4"/>
    <w:rsid w:val="007D72FE"/>
    <w:rsid w:val="007E191F"/>
    <w:rsid w:val="007F48CC"/>
    <w:rsid w:val="007F67CA"/>
    <w:rsid w:val="00806724"/>
    <w:rsid w:val="008110B8"/>
    <w:rsid w:val="00826669"/>
    <w:rsid w:val="008343A9"/>
    <w:rsid w:val="00850CF8"/>
    <w:rsid w:val="00853831"/>
    <w:rsid w:val="0086547E"/>
    <w:rsid w:val="0087115B"/>
    <w:rsid w:val="008802E0"/>
    <w:rsid w:val="00886309"/>
    <w:rsid w:val="008867B7"/>
    <w:rsid w:val="008C3FD8"/>
    <w:rsid w:val="008D6F81"/>
    <w:rsid w:val="00907017"/>
    <w:rsid w:val="00920F79"/>
    <w:rsid w:val="009549CF"/>
    <w:rsid w:val="00967BBC"/>
    <w:rsid w:val="009728CA"/>
    <w:rsid w:val="0097423A"/>
    <w:rsid w:val="00974C95"/>
    <w:rsid w:val="0097762B"/>
    <w:rsid w:val="009C1ACB"/>
    <w:rsid w:val="009F7EC9"/>
    <w:rsid w:val="00A264D0"/>
    <w:rsid w:val="00A45BD0"/>
    <w:rsid w:val="00A5075B"/>
    <w:rsid w:val="00A51DE0"/>
    <w:rsid w:val="00A52350"/>
    <w:rsid w:val="00A606F5"/>
    <w:rsid w:val="00AA41DD"/>
    <w:rsid w:val="00AB0156"/>
    <w:rsid w:val="00B03969"/>
    <w:rsid w:val="00B10137"/>
    <w:rsid w:val="00B22B56"/>
    <w:rsid w:val="00B25922"/>
    <w:rsid w:val="00B66EDB"/>
    <w:rsid w:val="00B74894"/>
    <w:rsid w:val="00B84E4F"/>
    <w:rsid w:val="00B92DF1"/>
    <w:rsid w:val="00BA0CC0"/>
    <w:rsid w:val="00BA42D1"/>
    <w:rsid w:val="00BD6CD5"/>
    <w:rsid w:val="00BE17B0"/>
    <w:rsid w:val="00BF34E2"/>
    <w:rsid w:val="00BF6D32"/>
    <w:rsid w:val="00C13131"/>
    <w:rsid w:val="00C25506"/>
    <w:rsid w:val="00C645AC"/>
    <w:rsid w:val="00C800E2"/>
    <w:rsid w:val="00C83621"/>
    <w:rsid w:val="00CD00AC"/>
    <w:rsid w:val="00D00691"/>
    <w:rsid w:val="00D00C91"/>
    <w:rsid w:val="00D045C8"/>
    <w:rsid w:val="00D13E6F"/>
    <w:rsid w:val="00D5015C"/>
    <w:rsid w:val="00D731F7"/>
    <w:rsid w:val="00D84A37"/>
    <w:rsid w:val="00DA0655"/>
    <w:rsid w:val="00DB6CB4"/>
    <w:rsid w:val="00DC35D5"/>
    <w:rsid w:val="00DD6473"/>
    <w:rsid w:val="00E2099F"/>
    <w:rsid w:val="00E32C12"/>
    <w:rsid w:val="00E65DB2"/>
    <w:rsid w:val="00E67F99"/>
    <w:rsid w:val="00E75A3C"/>
    <w:rsid w:val="00E77CE9"/>
    <w:rsid w:val="00E81B42"/>
    <w:rsid w:val="00E962AB"/>
    <w:rsid w:val="00EB64AB"/>
    <w:rsid w:val="00F0592A"/>
    <w:rsid w:val="00F20697"/>
    <w:rsid w:val="00F32F3E"/>
    <w:rsid w:val="00F441C6"/>
    <w:rsid w:val="00F76D3E"/>
    <w:rsid w:val="00FA1298"/>
    <w:rsid w:val="00FA17F8"/>
    <w:rsid w:val="00FB3B1D"/>
    <w:rsid w:val="00FF0C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3A"/>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D341B"/>
    <w:pPr>
      <w:ind w:left="720"/>
      <w:contextualSpacing/>
    </w:pPr>
  </w:style>
  <w:style w:type="paragraph" w:styleId="2">
    <w:name w:val="Body Text 2"/>
    <w:basedOn w:val="a"/>
    <w:link w:val="2Char"/>
    <w:uiPriority w:val="99"/>
    <w:rsid w:val="00853831"/>
    <w:pPr>
      <w:spacing w:after="0" w:line="240" w:lineRule="auto"/>
      <w:jc w:val="both"/>
    </w:pPr>
    <w:rPr>
      <w:rFonts w:ascii="Times New Roman" w:hAnsi="Times New Roman"/>
      <w:sz w:val="24"/>
      <w:szCs w:val="24"/>
    </w:rPr>
  </w:style>
  <w:style w:type="character" w:customStyle="1" w:styleId="2Char">
    <w:name w:val="Σώμα κείμενου 2 Char"/>
    <w:basedOn w:val="a0"/>
    <w:link w:val="2"/>
    <w:uiPriority w:val="99"/>
    <w:semiHidden/>
    <w:locked/>
    <w:rsid w:val="00202736"/>
    <w:rPr>
      <w:rFonts w:cs="Times New Roman"/>
      <w:lang w:val="el-GR"/>
    </w:rPr>
  </w:style>
  <w:style w:type="character" w:customStyle="1" w:styleId="hps">
    <w:name w:val="hps"/>
    <w:basedOn w:val="a0"/>
    <w:uiPriority w:val="99"/>
    <w:rsid w:val="006251D4"/>
    <w:rPr>
      <w:rFonts w:cs="Times New Roman"/>
    </w:rPr>
  </w:style>
  <w:style w:type="character" w:customStyle="1" w:styleId="a-size-base6">
    <w:name w:val="a-size-base6"/>
    <w:basedOn w:val="a0"/>
    <w:rsid w:val="005F1E25"/>
  </w:style>
  <w:style w:type="character" w:styleId="-">
    <w:name w:val="Hyperlink"/>
    <w:basedOn w:val="a0"/>
    <w:uiPriority w:val="99"/>
    <w:unhideWhenUsed/>
    <w:rsid w:val="007F67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930733">
      <w:marLeft w:val="0"/>
      <w:marRight w:val="0"/>
      <w:marTop w:val="0"/>
      <w:marBottom w:val="0"/>
      <w:divBdr>
        <w:top w:val="none" w:sz="0" w:space="0" w:color="auto"/>
        <w:left w:val="none" w:sz="0" w:space="0" w:color="auto"/>
        <w:bottom w:val="none" w:sz="0" w:space="0" w:color="auto"/>
        <w:right w:val="none" w:sz="0" w:space="0" w:color="auto"/>
      </w:divBdr>
    </w:div>
    <w:div w:id="124930734">
      <w:marLeft w:val="0"/>
      <w:marRight w:val="0"/>
      <w:marTop w:val="0"/>
      <w:marBottom w:val="0"/>
      <w:divBdr>
        <w:top w:val="none" w:sz="0" w:space="0" w:color="auto"/>
        <w:left w:val="none" w:sz="0" w:space="0" w:color="auto"/>
        <w:bottom w:val="none" w:sz="0" w:space="0" w:color="auto"/>
        <w:right w:val="none" w:sz="0" w:space="0" w:color="auto"/>
      </w:divBdr>
    </w:div>
    <w:div w:id="124930735">
      <w:marLeft w:val="0"/>
      <w:marRight w:val="0"/>
      <w:marTop w:val="0"/>
      <w:marBottom w:val="0"/>
      <w:divBdr>
        <w:top w:val="none" w:sz="0" w:space="0" w:color="auto"/>
        <w:left w:val="none" w:sz="0" w:space="0" w:color="auto"/>
        <w:bottom w:val="none" w:sz="0" w:space="0" w:color="auto"/>
        <w:right w:val="none" w:sz="0" w:space="0" w:color="auto"/>
      </w:divBdr>
    </w:div>
    <w:div w:id="124930736">
      <w:marLeft w:val="0"/>
      <w:marRight w:val="0"/>
      <w:marTop w:val="0"/>
      <w:marBottom w:val="0"/>
      <w:divBdr>
        <w:top w:val="none" w:sz="0" w:space="0" w:color="auto"/>
        <w:left w:val="none" w:sz="0" w:space="0" w:color="auto"/>
        <w:bottom w:val="none" w:sz="0" w:space="0" w:color="auto"/>
        <w:right w:val="none" w:sz="0" w:space="0" w:color="auto"/>
      </w:divBdr>
    </w:div>
    <w:div w:id="124930737">
      <w:marLeft w:val="0"/>
      <w:marRight w:val="0"/>
      <w:marTop w:val="0"/>
      <w:marBottom w:val="0"/>
      <w:divBdr>
        <w:top w:val="none" w:sz="0" w:space="0" w:color="auto"/>
        <w:left w:val="none" w:sz="0" w:space="0" w:color="auto"/>
        <w:bottom w:val="none" w:sz="0" w:space="0" w:color="auto"/>
        <w:right w:val="none" w:sz="0" w:space="0" w:color="auto"/>
      </w:divBdr>
    </w:div>
    <w:div w:id="124930738">
      <w:marLeft w:val="0"/>
      <w:marRight w:val="0"/>
      <w:marTop w:val="0"/>
      <w:marBottom w:val="0"/>
      <w:divBdr>
        <w:top w:val="none" w:sz="0" w:space="0" w:color="auto"/>
        <w:left w:val="none" w:sz="0" w:space="0" w:color="auto"/>
        <w:bottom w:val="none" w:sz="0" w:space="0" w:color="auto"/>
        <w:right w:val="none" w:sz="0" w:space="0" w:color="auto"/>
      </w:divBdr>
    </w:div>
    <w:div w:id="124930739">
      <w:marLeft w:val="0"/>
      <w:marRight w:val="0"/>
      <w:marTop w:val="0"/>
      <w:marBottom w:val="0"/>
      <w:divBdr>
        <w:top w:val="none" w:sz="0" w:space="0" w:color="auto"/>
        <w:left w:val="none" w:sz="0" w:space="0" w:color="auto"/>
        <w:bottom w:val="none" w:sz="0" w:space="0" w:color="auto"/>
        <w:right w:val="none" w:sz="0" w:space="0" w:color="auto"/>
      </w:divBdr>
    </w:div>
    <w:div w:id="124930740">
      <w:marLeft w:val="0"/>
      <w:marRight w:val="0"/>
      <w:marTop w:val="0"/>
      <w:marBottom w:val="0"/>
      <w:divBdr>
        <w:top w:val="none" w:sz="0" w:space="0" w:color="auto"/>
        <w:left w:val="none" w:sz="0" w:space="0" w:color="auto"/>
        <w:bottom w:val="none" w:sz="0" w:space="0" w:color="auto"/>
        <w:right w:val="none" w:sz="0" w:space="0" w:color="auto"/>
      </w:divBdr>
    </w:div>
    <w:div w:id="124930741">
      <w:marLeft w:val="0"/>
      <w:marRight w:val="0"/>
      <w:marTop w:val="0"/>
      <w:marBottom w:val="0"/>
      <w:divBdr>
        <w:top w:val="none" w:sz="0" w:space="0" w:color="auto"/>
        <w:left w:val="none" w:sz="0" w:space="0" w:color="auto"/>
        <w:bottom w:val="none" w:sz="0" w:space="0" w:color="auto"/>
        <w:right w:val="none" w:sz="0" w:space="0" w:color="auto"/>
      </w:divBdr>
    </w:div>
    <w:div w:id="124930742">
      <w:marLeft w:val="0"/>
      <w:marRight w:val="0"/>
      <w:marTop w:val="0"/>
      <w:marBottom w:val="0"/>
      <w:divBdr>
        <w:top w:val="none" w:sz="0" w:space="0" w:color="auto"/>
        <w:left w:val="none" w:sz="0" w:space="0" w:color="auto"/>
        <w:bottom w:val="none" w:sz="0" w:space="0" w:color="auto"/>
        <w:right w:val="none" w:sz="0" w:space="0" w:color="auto"/>
      </w:divBdr>
    </w:div>
    <w:div w:id="124930743">
      <w:marLeft w:val="0"/>
      <w:marRight w:val="0"/>
      <w:marTop w:val="0"/>
      <w:marBottom w:val="0"/>
      <w:divBdr>
        <w:top w:val="none" w:sz="0" w:space="0" w:color="auto"/>
        <w:left w:val="none" w:sz="0" w:space="0" w:color="auto"/>
        <w:bottom w:val="none" w:sz="0" w:space="0" w:color="auto"/>
        <w:right w:val="none" w:sz="0" w:space="0" w:color="auto"/>
      </w:divBdr>
    </w:div>
    <w:div w:id="124930744">
      <w:marLeft w:val="0"/>
      <w:marRight w:val="0"/>
      <w:marTop w:val="0"/>
      <w:marBottom w:val="0"/>
      <w:divBdr>
        <w:top w:val="none" w:sz="0" w:space="0" w:color="auto"/>
        <w:left w:val="none" w:sz="0" w:space="0" w:color="auto"/>
        <w:bottom w:val="none" w:sz="0" w:space="0" w:color="auto"/>
        <w:right w:val="none" w:sz="0" w:space="0" w:color="auto"/>
      </w:divBdr>
    </w:div>
    <w:div w:id="124930745">
      <w:marLeft w:val="0"/>
      <w:marRight w:val="0"/>
      <w:marTop w:val="0"/>
      <w:marBottom w:val="0"/>
      <w:divBdr>
        <w:top w:val="none" w:sz="0" w:space="0" w:color="auto"/>
        <w:left w:val="none" w:sz="0" w:space="0" w:color="auto"/>
        <w:bottom w:val="none" w:sz="0" w:space="0" w:color="auto"/>
        <w:right w:val="none" w:sz="0" w:space="0" w:color="auto"/>
      </w:divBdr>
    </w:div>
    <w:div w:id="124930746">
      <w:marLeft w:val="0"/>
      <w:marRight w:val="0"/>
      <w:marTop w:val="0"/>
      <w:marBottom w:val="0"/>
      <w:divBdr>
        <w:top w:val="none" w:sz="0" w:space="0" w:color="auto"/>
        <w:left w:val="none" w:sz="0" w:space="0" w:color="auto"/>
        <w:bottom w:val="none" w:sz="0" w:space="0" w:color="auto"/>
        <w:right w:val="none" w:sz="0" w:space="0" w:color="auto"/>
      </w:divBdr>
    </w:div>
    <w:div w:id="124930750">
      <w:marLeft w:val="0"/>
      <w:marRight w:val="0"/>
      <w:marTop w:val="0"/>
      <w:marBottom w:val="0"/>
      <w:divBdr>
        <w:top w:val="none" w:sz="0" w:space="0" w:color="auto"/>
        <w:left w:val="none" w:sz="0" w:space="0" w:color="auto"/>
        <w:bottom w:val="none" w:sz="0" w:space="0" w:color="auto"/>
        <w:right w:val="none" w:sz="0" w:space="0" w:color="auto"/>
      </w:divBdr>
      <w:divsChild>
        <w:div w:id="124930751">
          <w:marLeft w:val="720"/>
          <w:marRight w:val="0"/>
          <w:marTop w:val="0"/>
          <w:marBottom w:val="0"/>
          <w:divBdr>
            <w:top w:val="none" w:sz="0" w:space="0" w:color="auto"/>
            <w:left w:val="none" w:sz="0" w:space="0" w:color="auto"/>
            <w:bottom w:val="none" w:sz="0" w:space="0" w:color="auto"/>
            <w:right w:val="none" w:sz="0" w:space="0" w:color="auto"/>
          </w:divBdr>
        </w:div>
        <w:div w:id="124930770">
          <w:marLeft w:val="720"/>
          <w:marRight w:val="0"/>
          <w:marTop w:val="0"/>
          <w:marBottom w:val="0"/>
          <w:divBdr>
            <w:top w:val="none" w:sz="0" w:space="0" w:color="auto"/>
            <w:left w:val="none" w:sz="0" w:space="0" w:color="auto"/>
            <w:bottom w:val="none" w:sz="0" w:space="0" w:color="auto"/>
            <w:right w:val="none" w:sz="0" w:space="0" w:color="auto"/>
          </w:divBdr>
        </w:div>
      </w:divsChild>
    </w:div>
    <w:div w:id="124930755">
      <w:marLeft w:val="0"/>
      <w:marRight w:val="0"/>
      <w:marTop w:val="0"/>
      <w:marBottom w:val="0"/>
      <w:divBdr>
        <w:top w:val="none" w:sz="0" w:space="0" w:color="auto"/>
        <w:left w:val="none" w:sz="0" w:space="0" w:color="auto"/>
        <w:bottom w:val="none" w:sz="0" w:space="0" w:color="auto"/>
        <w:right w:val="none" w:sz="0" w:space="0" w:color="auto"/>
      </w:divBdr>
      <w:divsChild>
        <w:div w:id="124930747">
          <w:marLeft w:val="360"/>
          <w:marRight w:val="0"/>
          <w:marTop w:val="0"/>
          <w:marBottom w:val="0"/>
          <w:divBdr>
            <w:top w:val="none" w:sz="0" w:space="0" w:color="auto"/>
            <w:left w:val="none" w:sz="0" w:space="0" w:color="auto"/>
            <w:bottom w:val="none" w:sz="0" w:space="0" w:color="auto"/>
            <w:right w:val="none" w:sz="0" w:space="0" w:color="auto"/>
          </w:divBdr>
        </w:div>
        <w:div w:id="124930752">
          <w:marLeft w:val="360"/>
          <w:marRight w:val="0"/>
          <w:marTop w:val="0"/>
          <w:marBottom w:val="0"/>
          <w:divBdr>
            <w:top w:val="none" w:sz="0" w:space="0" w:color="auto"/>
            <w:left w:val="none" w:sz="0" w:space="0" w:color="auto"/>
            <w:bottom w:val="none" w:sz="0" w:space="0" w:color="auto"/>
            <w:right w:val="none" w:sz="0" w:space="0" w:color="auto"/>
          </w:divBdr>
        </w:div>
        <w:div w:id="124930753">
          <w:marLeft w:val="360"/>
          <w:marRight w:val="0"/>
          <w:marTop w:val="0"/>
          <w:marBottom w:val="0"/>
          <w:divBdr>
            <w:top w:val="none" w:sz="0" w:space="0" w:color="auto"/>
            <w:left w:val="none" w:sz="0" w:space="0" w:color="auto"/>
            <w:bottom w:val="none" w:sz="0" w:space="0" w:color="auto"/>
            <w:right w:val="none" w:sz="0" w:space="0" w:color="auto"/>
          </w:divBdr>
        </w:div>
        <w:div w:id="124930754">
          <w:marLeft w:val="360"/>
          <w:marRight w:val="0"/>
          <w:marTop w:val="0"/>
          <w:marBottom w:val="0"/>
          <w:divBdr>
            <w:top w:val="none" w:sz="0" w:space="0" w:color="auto"/>
            <w:left w:val="none" w:sz="0" w:space="0" w:color="auto"/>
            <w:bottom w:val="none" w:sz="0" w:space="0" w:color="auto"/>
            <w:right w:val="none" w:sz="0" w:space="0" w:color="auto"/>
          </w:divBdr>
        </w:div>
        <w:div w:id="124930756">
          <w:marLeft w:val="360"/>
          <w:marRight w:val="0"/>
          <w:marTop w:val="0"/>
          <w:marBottom w:val="0"/>
          <w:divBdr>
            <w:top w:val="none" w:sz="0" w:space="0" w:color="auto"/>
            <w:left w:val="none" w:sz="0" w:space="0" w:color="auto"/>
            <w:bottom w:val="none" w:sz="0" w:space="0" w:color="auto"/>
            <w:right w:val="none" w:sz="0" w:space="0" w:color="auto"/>
          </w:divBdr>
        </w:div>
        <w:div w:id="124930757">
          <w:marLeft w:val="360"/>
          <w:marRight w:val="0"/>
          <w:marTop w:val="0"/>
          <w:marBottom w:val="0"/>
          <w:divBdr>
            <w:top w:val="none" w:sz="0" w:space="0" w:color="auto"/>
            <w:left w:val="none" w:sz="0" w:space="0" w:color="auto"/>
            <w:bottom w:val="none" w:sz="0" w:space="0" w:color="auto"/>
            <w:right w:val="none" w:sz="0" w:space="0" w:color="auto"/>
          </w:divBdr>
        </w:div>
        <w:div w:id="124930758">
          <w:marLeft w:val="360"/>
          <w:marRight w:val="0"/>
          <w:marTop w:val="0"/>
          <w:marBottom w:val="0"/>
          <w:divBdr>
            <w:top w:val="none" w:sz="0" w:space="0" w:color="auto"/>
            <w:left w:val="none" w:sz="0" w:space="0" w:color="auto"/>
            <w:bottom w:val="none" w:sz="0" w:space="0" w:color="auto"/>
            <w:right w:val="none" w:sz="0" w:space="0" w:color="auto"/>
          </w:divBdr>
        </w:div>
        <w:div w:id="124930760">
          <w:marLeft w:val="360"/>
          <w:marRight w:val="0"/>
          <w:marTop w:val="0"/>
          <w:marBottom w:val="0"/>
          <w:divBdr>
            <w:top w:val="none" w:sz="0" w:space="0" w:color="auto"/>
            <w:left w:val="none" w:sz="0" w:space="0" w:color="auto"/>
            <w:bottom w:val="none" w:sz="0" w:space="0" w:color="auto"/>
            <w:right w:val="none" w:sz="0" w:space="0" w:color="auto"/>
          </w:divBdr>
        </w:div>
        <w:div w:id="124930762">
          <w:marLeft w:val="360"/>
          <w:marRight w:val="0"/>
          <w:marTop w:val="0"/>
          <w:marBottom w:val="0"/>
          <w:divBdr>
            <w:top w:val="none" w:sz="0" w:space="0" w:color="auto"/>
            <w:left w:val="none" w:sz="0" w:space="0" w:color="auto"/>
            <w:bottom w:val="none" w:sz="0" w:space="0" w:color="auto"/>
            <w:right w:val="none" w:sz="0" w:space="0" w:color="auto"/>
          </w:divBdr>
        </w:div>
        <w:div w:id="124930764">
          <w:marLeft w:val="360"/>
          <w:marRight w:val="0"/>
          <w:marTop w:val="0"/>
          <w:marBottom w:val="0"/>
          <w:divBdr>
            <w:top w:val="none" w:sz="0" w:space="0" w:color="auto"/>
            <w:left w:val="none" w:sz="0" w:space="0" w:color="auto"/>
            <w:bottom w:val="none" w:sz="0" w:space="0" w:color="auto"/>
            <w:right w:val="none" w:sz="0" w:space="0" w:color="auto"/>
          </w:divBdr>
        </w:div>
        <w:div w:id="124930766">
          <w:marLeft w:val="360"/>
          <w:marRight w:val="0"/>
          <w:marTop w:val="0"/>
          <w:marBottom w:val="0"/>
          <w:divBdr>
            <w:top w:val="none" w:sz="0" w:space="0" w:color="auto"/>
            <w:left w:val="none" w:sz="0" w:space="0" w:color="auto"/>
            <w:bottom w:val="none" w:sz="0" w:space="0" w:color="auto"/>
            <w:right w:val="none" w:sz="0" w:space="0" w:color="auto"/>
          </w:divBdr>
        </w:div>
        <w:div w:id="124930769">
          <w:marLeft w:val="36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4930748">
          <w:marLeft w:val="360"/>
          <w:marRight w:val="0"/>
          <w:marTop w:val="0"/>
          <w:marBottom w:val="0"/>
          <w:divBdr>
            <w:top w:val="none" w:sz="0" w:space="0" w:color="auto"/>
            <w:left w:val="none" w:sz="0" w:space="0" w:color="auto"/>
            <w:bottom w:val="none" w:sz="0" w:space="0" w:color="auto"/>
            <w:right w:val="none" w:sz="0" w:space="0" w:color="auto"/>
          </w:divBdr>
        </w:div>
        <w:div w:id="124930749">
          <w:marLeft w:val="360"/>
          <w:marRight w:val="0"/>
          <w:marTop w:val="0"/>
          <w:marBottom w:val="0"/>
          <w:divBdr>
            <w:top w:val="none" w:sz="0" w:space="0" w:color="auto"/>
            <w:left w:val="none" w:sz="0" w:space="0" w:color="auto"/>
            <w:bottom w:val="none" w:sz="0" w:space="0" w:color="auto"/>
            <w:right w:val="none" w:sz="0" w:space="0" w:color="auto"/>
          </w:divBdr>
        </w:div>
        <w:div w:id="124930765">
          <w:marLeft w:val="360"/>
          <w:marRight w:val="0"/>
          <w:marTop w:val="0"/>
          <w:marBottom w:val="0"/>
          <w:divBdr>
            <w:top w:val="none" w:sz="0" w:space="0" w:color="auto"/>
            <w:left w:val="none" w:sz="0" w:space="0" w:color="auto"/>
            <w:bottom w:val="none" w:sz="0" w:space="0" w:color="auto"/>
            <w:right w:val="none" w:sz="0" w:space="0" w:color="auto"/>
          </w:divBdr>
        </w:div>
        <w:div w:id="124930767">
          <w:marLeft w:val="360"/>
          <w:marRight w:val="0"/>
          <w:marTop w:val="0"/>
          <w:marBottom w:val="0"/>
          <w:divBdr>
            <w:top w:val="none" w:sz="0" w:space="0" w:color="auto"/>
            <w:left w:val="none" w:sz="0" w:space="0" w:color="auto"/>
            <w:bottom w:val="none" w:sz="0" w:space="0" w:color="auto"/>
            <w:right w:val="none" w:sz="0" w:space="0" w:color="auto"/>
          </w:divBdr>
        </w:div>
      </w:divsChild>
    </w:div>
    <w:div w:id="124930763">
      <w:marLeft w:val="0"/>
      <w:marRight w:val="0"/>
      <w:marTop w:val="0"/>
      <w:marBottom w:val="0"/>
      <w:divBdr>
        <w:top w:val="none" w:sz="0" w:space="0" w:color="auto"/>
        <w:left w:val="none" w:sz="0" w:space="0" w:color="auto"/>
        <w:bottom w:val="none" w:sz="0" w:space="0" w:color="auto"/>
        <w:right w:val="none" w:sz="0" w:space="0" w:color="auto"/>
      </w:divBdr>
      <w:divsChild>
        <w:div w:id="124930759">
          <w:marLeft w:val="720"/>
          <w:marRight w:val="0"/>
          <w:marTop w:val="0"/>
          <w:marBottom w:val="0"/>
          <w:divBdr>
            <w:top w:val="none" w:sz="0" w:space="0" w:color="auto"/>
            <w:left w:val="none" w:sz="0" w:space="0" w:color="auto"/>
            <w:bottom w:val="none" w:sz="0" w:space="0" w:color="auto"/>
            <w:right w:val="none" w:sz="0" w:space="0" w:color="auto"/>
          </w:divBdr>
        </w:div>
        <w:div w:id="124930768">
          <w:marLeft w:val="720"/>
          <w:marRight w:val="0"/>
          <w:marTop w:val="0"/>
          <w:marBottom w:val="0"/>
          <w:divBdr>
            <w:top w:val="none" w:sz="0" w:space="0" w:color="auto"/>
            <w:left w:val="none" w:sz="0" w:space="0" w:color="auto"/>
            <w:bottom w:val="none" w:sz="0" w:space="0" w:color="auto"/>
            <w:right w:val="none" w:sz="0" w:space="0" w:color="auto"/>
          </w:divBdr>
        </w:div>
      </w:divsChild>
    </w:div>
    <w:div w:id="124930771">
      <w:marLeft w:val="0"/>
      <w:marRight w:val="0"/>
      <w:marTop w:val="0"/>
      <w:marBottom w:val="0"/>
      <w:divBdr>
        <w:top w:val="none" w:sz="0" w:space="0" w:color="auto"/>
        <w:left w:val="none" w:sz="0" w:space="0" w:color="auto"/>
        <w:bottom w:val="none" w:sz="0" w:space="0" w:color="auto"/>
        <w:right w:val="none" w:sz="0" w:space="0" w:color="auto"/>
      </w:divBdr>
      <w:divsChild>
        <w:div w:id="124930774">
          <w:marLeft w:val="0"/>
          <w:marRight w:val="0"/>
          <w:marTop w:val="0"/>
          <w:marBottom w:val="0"/>
          <w:divBdr>
            <w:top w:val="none" w:sz="0" w:space="0" w:color="auto"/>
            <w:left w:val="none" w:sz="0" w:space="0" w:color="auto"/>
            <w:bottom w:val="none" w:sz="0" w:space="0" w:color="auto"/>
            <w:right w:val="none" w:sz="0" w:space="0" w:color="auto"/>
          </w:divBdr>
          <w:divsChild>
            <w:div w:id="124930777">
              <w:marLeft w:val="0"/>
              <w:marRight w:val="0"/>
              <w:marTop w:val="0"/>
              <w:marBottom w:val="0"/>
              <w:divBdr>
                <w:top w:val="none" w:sz="0" w:space="0" w:color="auto"/>
                <w:left w:val="none" w:sz="0" w:space="0" w:color="auto"/>
                <w:bottom w:val="none" w:sz="0" w:space="0" w:color="auto"/>
                <w:right w:val="none" w:sz="0" w:space="0" w:color="auto"/>
              </w:divBdr>
              <w:divsChild>
                <w:div w:id="124930775">
                  <w:marLeft w:val="0"/>
                  <w:marRight w:val="0"/>
                  <w:marTop w:val="0"/>
                  <w:marBottom w:val="0"/>
                  <w:divBdr>
                    <w:top w:val="none" w:sz="0" w:space="0" w:color="auto"/>
                    <w:left w:val="none" w:sz="0" w:space="0" w:color="auto"/>
                    <w:bottom w:val="none" w:sz="0" w:space="0" w:color="auto"/>
                    <w:right w:val="none" w:sz="0" w:space="0" w:color="auto"/>
                  </w:divBdr>
                  <w:divsChild>
                    <w:div w:id="124930776">
                      <w:marLeft w:val="0"/>
                      <w:marRight w:val="0"/>
                      <w:marTop w:val="0"/>
                      <w:marBottom w:val="0"/>
                      <w:divBdr>
                        <w:top w:val="none" w:sz="0" w:space="0" w:color="auto"/>
                        <w:left w:val="none" w:sz="0" w:space="0" w:color="auto"/>
                        <w:bottom w:val="none" w:sz="0" w:space="0" w:color="auto"/>
                        <w:right w:val="none" w:sz="0" w:space="0" w:color="auto"/>
                      </w:divBdr>
                      <w:divsChild>
                        <w:div w:id="124930778">
                          <w:marLeft w:val="0"/>
                          <w:marRight w:val="0"/>
                          <w:marTop w:val="0"/>
                          <w:marBottom w:val="0"/>
                          <w:divBdr>
                            <w:top w:val="none" w:sz="0" w:space="0" w:color="auto"/>
                            <w:left w:val="none" w:sz="0" w:space="0" w:color="auto"/>
                            <w:bottom w:val="none" w:sz="0" w:space="0" w:color="auto"/>
                            <w:right w:val="none" w:sz="0" w:space="0" w:color="auto"/>
                          </w:divBdr>
                          <w:divsChild>
                            <w:div w:id="124930772">
                              <w:marLeft w:val="0"/>
                              <w:marRight w:val="0"/>
                              <w:marTop w:val="0"/>
                              <w:marBottom w:val="0"/>
                              <w:divBdr>
                                <w:top w:val="none" w:sz="0" w:space="0" w:color="auto"/>
                                <w:left w:val="none" w:sz="0" w:space="0" w:color="auto"/>
                                <w:bottom w:val="none" w:sz="0" w:space="0" w:color="auto"/>
                                <w:right w:val="none" w:sz="0" w:space="0" w:color="auto"/>
                              </w:divBdr>
                              <w:divsChild>
                                <w:div w:id="1249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0A1D8-E245-424C-BA48-38352639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1397</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ΠΕΡΙΓΡΑΜΜΑ ΜΑΘΗΜΑΤΟΣ</vt:lpstr>
    </vt:vector>
  </TitlesOfParts>
  <Company>Grizli777</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yannas</cp:lastModifiedBy>
  <cp:revision>12</cp:revision>
  <cp:lastPrinted>2016-01-26T14:55:00Z</cp:lastPrinted>
  <dcterms:created xsi:type="dcterms:W3CDTF">2020-11-24T20:30:00Z</dcterms:created>
  <dcterms:modified xsi:type="dcterms:W3CDTF">2020-11-26T14:07:00Z</dcterms:modified>
</cp:coreProperties>
</file>